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A565" w14:textId="043C61DE" w:rsidR="00884377" w:rsidRPr="001A5F55" w:rsidRDefault="00884377" w:rsidP="00884377">
      <w:pPr>
        <w:pStyle w:val="Heading1"/>
        <w:rPr>
          <w:rFonts w:ascii="Arial" w:hAnsi="Arial" w:cs="Arial"/>
          <w:b/>
          <w:bCs/>
          <w:i/>
          <w:iCs/>
          <w:color w:val="auto"/>
          <w:sz w:val="20"/>
          <w:szCs w:val="20"/>
        </w:rPr>
      </w:pPr>
      <w:bookmarkStart w:id="0" w:name="part2MA"/>
      <w:r w:rsidRPr="001A5F55">
        <w:rPr>
          <w:rFonts w:ascii="Arial" w:hAnsi="Arial" w:cs="Arial"/>
          <w:b/>
          <w:bCs/>
          <w:i/>
          <w:iCs/>
          <w:color w:val="auto"/>
          <w:sz w:val="20"/>
          <w:szCs w:val="20"/>
        </w:rPr>
        <w:t xml:space="preserve">PART 2 </w:t>
      </w:r>
      <w:r w:rsidR="00325FE1">
        <w:rPr>
          <w:rFonts w:ascii="Arial" w:hAnsi="Arial" w:cs="Arial"/>
          <w:b/>
          <w:bCs/>
          <w:i/>
          <w:iCs/>
          <w:color w:val="auto"/>
          <w:sz w:val="20"/>
          <w:szCs w:val="20"/>
        </w:rPr>
        <w:t>M</w:t>
      </w:r>
      <w:r w:rsidR="00B63A1D">
        <w:rPr>
          <w:rFonts w:ascii="Arial" w:hAnsi="Arial" w:cs="Arial"/>
          <w:b/>
          <w:bCs/>
          <w:i/>
          <w:iCs/>
          <w:color w:val="auto"/>
          <w:sz w:val="20"/>
          <w:szCs w:val="20"/>
        </w:rPr>
        <w:t>-</w:t>
      </w:r>
      <w:r w:rsidR="007A4E9D" w:rsidRPr="001A5F55">
        <w:rPr>
          <w:rFonts w:ascii="Arial" w:hAnsi="Arial" w:cs="Arial"/>
          <w:b/>
          <w:bCs/>
          <w:i/>
          <w:iCs/>
          <w:color w:val="auto"/>
          <w:sz w:val="20"/>
          <w:szCs w:val="20"/>
        </w:rPr>
        <w:t>A</w:t>
      </w:r>
      <w:bookmarkEnd w:id="0"/>
      <w:r w:rsidRPr="001A5F55">
        <w:rPr>
          <w:rFonts w:ascii="Arial" w:hAnsi="Arial" w:cs="Arial"/>
          <w:b/>
          <w:bCs/>
          <w:i/>
          <w:iCs/>
          <w:color w:val="auto"/>
          <w:sz w:val="20"/>
          <w:szCs w:val="20"/>
        </w:rPr>
        <w:t xml:space="preserve"> – VAT RETURNS</w:t>
      </w:r>
    </w:p>
    <w:p w14:paraId="5B421D55" w14:textId="77777777" w:rsidR="007A4E9D" w:rsidRPr="001A5F55" w:rsidRDefault="007A4E9D" w:rsidP="007A4E9D">
      <w:pPr>
        <w:pStyle w:val="BodyText"/>
        <w:rPr>
          <w:rFonts w:cs="Arial"/>
          <w:b/>
          <w:bCs/>
          <w:i/>
          <w:iCs/>
          <w:sz w:val="20"/>
          <w:szCs w:val="20"/>
          <w:highlight w:val="yellow"/>
        </w:rPr>
      </w:pPr>
      <w:r w:rsidRPr="001A5F55">
        <w:rPr>
          <w:rFonts w:cs="Arial"/>
          <w:b/>
          <w:bCs/>
          <w:i/>
          <w:iCs/>
          <w:sz w:val="20"/>
          <w:szCs w:val="20"/>
          <w:highlight w:val="yellow"/>
        </w:rPr>
        <w:t>This part is specifically for use where clients are not using MTD for VAT.  Also use this where client’s taxable turnover is below the VAT registration threshold and they are not voluntarily opting in to MTD for VAT.</w:t>
      </w:r>
    </w:p>
    <w:p w14:paraId="1FAD96B4" w14:textId="77777777" w:rsidR="0084318A" w:rsidRPr="001A5F55" w:rsidRDefault="0084318A" w:rsidP="007A4E9D">
      <w:pPr>
        <w:pStyle w:val="BodyText"/>
        <w:rPr>
          <w:rFonts w:cs="Arial"/>
          <w:b/>
          <w:bCs/>
          <w:i/>
          <w:iCs/>
          <w:sz w:val="20"/>
          <w:szCs w:val="20"/>
          <w:highlight w:val="yellow"/>
        </w:rPr>
      </w:pPr>
    </w:p>
    <w:p w14:paraId="126C39A5" w14:textId="14956442" w:rsidR="007A4E9D" w:rsidRDefault="007A4E9D" w:rsidP="007A4E9D">
      <w:pPr>
        <w:pStyle w:val="BodyText"/>
        <w:rPr>
          <w:rFonts w:cs="Arial"/>
          <w:b/>
          <w:bCs/>
          <w:i/>
          <w:iCs/>
          <w:sz w:val="20"/>
          <w:szCs w:val="20"/>
          <w:highlight w:val="yellow"/>
        </w:rPr>
      </w:pPr>
      <w:r w:rsidRPr="001A5F55">
        <w:rPr>
          <w:rFonts w:cs="Arial"/>
          <w:b/>
          <w:bCs/>
          <w:i/>
          <w:iCs/>
          <w:sz w:val="20"/>
          <w:szCs w:val="20"/>
          <w:highlight w:val="yellow"/>
        </w:rPr>
        <w:t xml:space="preserve">A separate schedule Part 2L-B has been created for when MTD for VAT is applicable.  </w:t>
      </w:r>
    </w:p>
    <w:p w14:paraId="4233FB0A" w14:textId="5F3277E9" w:rsidR="00E8026C" w:rsidRDefault="00E8026C" w:rsidP="007A4E9D">
      <w:pPr>
        <w:pStyle w:val="BodyText"/>
        <w:rPr>
          <w:rFonts w:cs="Arial"/>
          <w:b/>
          <w:bCs/>
          <w:i/>
          <w:iCs/>
          <w:sz w:val="20"/>
          <w:szCs w:val="20"/>
          <w:highlight w:val="yellow"/>
        </w:rPr>
      </w:pPr>
    </w:p>
    <w:p w14:paraId="2E2F1836" w14:textId="06816A08" w:rsidR="00E8026C" w:rsidRPr="001A5F55" w:rsidRDefault="00FA0383" w:rsidP="007A4E9D">
      <w:pPr>
        <w:pStyle w:val="BodyText"/>
        <w:rPr>
          <w:rFonts w:cs="Arial"/>
          <w:b/>
          <w:bCs/>
          <w:i/>
          <w:iCs/>
          <w:sz w:val="20"/>
          <w:szCs w:val="20"/>
          <w:highlight w:val="yellow"/>
        </w:rPr>
      </w:pPr>
      <w:r>
        <w:rPr>
          <w:rFonts w:cs="Arial"/>
          <w:b/>
          <w:bCs/>
          <w:i/>
          <w:iCs/>
          <w:sz w:val="20"/>
          <w:szCs w:val="20"/>
          <w:highlight w:val="yellow"/>
        </w:rPr>
        <w:t>The schedules are not applicable for any businesses based in Northern Ireland which export goods</w:t>
      </w:r>
      <w:r w:rsidR="009A58B9">
        <w:rPr>
          <w:rFonts w:cs="Arial"/>
          <w:b/>
          <w:bCs/>
          <w:i/>
          <w:iCs/>
          <w:sz w:val="20"/>
          <w:szCs w:val="20"/>
          <w:highlight w:val="yellow"/>
        </w:rPr>
        <w:t xml:space="preserve">. Please get in touch with </w:t>
      </w:r>
      <w:r w:rsidR="00B742D3">
        <w:rPr>
          <w:rFonts w:cs="Arial"/>
          <w:b/>
          <w:bCs/>
          <w:i/>
          <w:iCs/>
          <w:sz w:val="20"/>
          <w:szCs w:val="20"/>
          <w:highlight w:val="yellow"/>
        </w:rPr>
        <w:t xml:space="preserve">ICAS should you require this. </w:t>
      </w:r>
    </w:p>
    <w:p w14:paraId="5CEC3AC4" w14:textId="77777777" w:rsidR="007A4E9D" w:rsidRPr="001A5F55" w:rsidRDefault="007A4E9D" w:rsidP="007A4E9D">
      <w:pPr>
        <w:pStyle w:val="BodyText"/>
        <w:rPr>
          <w:rFonts w:cs="Arial"/>
          <w:b/>
          <w:bCs/>
          <w:i/>
          <w:iCs/>
          <w:sz w:val="20"/>
          <w:szCs w:val="20"/>
          <w:highlight w:val="yellow"/>
        </w:rPr>
      </w:pPr>
    </w:p>
    <w:p w14:paraId="64DE0059" w14:textId="0FF9244B" w:rsidR="007A4E9D" w:rsidRPr="001A5F55" w:rsidRDefault="007A4E9D" w:rsidP="007A4E9D">
      <w:pPr>
        <w:pStyle w:val="BodyText"/>
        <w:rPr>
          <w:rFonts w:cs="Arial"/>
          <w:b/>
          <w:bCs/>
          <w:i/>
          <w:iCs/>
          <w:sz w:val="20"/>
          <w:szCs w:val="20"/>
        </w:rPr>
      </w:pPr>
      <w:r w:rsidRPr="001A5F55">
        <w:rPr>
          <w:rFonts w:cs="Arial"/>
          <w:b/>
          <w:bCs/>
          <w:i/>
          <w:iCs/>
          <w:sz w:val="20"/>
          <w:szCs w:val="20"/>
          <w:highlight w:val="yellow"/>
        </w:rPr>
        <w:t>**As a result of the UK leaving the EU, requirements included in this schedule may be subject to change</w:t>
      </w:r>
      <w:r w:rsidR="007B0CEB">
        <w:rPr>
          <w:rFonts w:cs="Arial"/>
          <w:b/>
          <w:bCs/>
          <w:i/>
          <w:iCs/>
          <w:sz w:val="20"/>
          <w:szCs w:val="20"/>
          <w:highlight w:val="yellow"/>
        </w:rPr>
        <w:t>.</w:t>
      </w:r>
      <w:r w:rsidR="00250E0D">
        <w:rPr>
          <w:rFonts w:cs="Arial"/>
          <w:b/>
          <w:bCs/>
          <w:i/>
          <w:iCs/>
          <w:sz w:val="20"/>
          <w:szCs w:val="20"/>
          <w:highlight w:val="yellow"/>
        </w:rPr>
        <w:t xml:space="preserve"> A review should be carried out for any recent changes at the time of issuing the engagement terms</w:t>
      </w:r>
      <w:r w:rsidRPr="001A5F55">
        <w:rPr>
          <w:rFonts w:cs="Arial"/>
          <w:b/>
          <w:bCs/>
          <w:i/>
          <w:iCs/>
          <w:sz w:val="20"/>
          <w:szCs w:val="20"/>
          <w:highlight w:val="yellow"/>
        </w:rPr>
        <w:t>**</w:t>
      </w:r>
    </w:p>
    <w:p w14:paraId="33C051BD" w14:textId="77777777" w:rsidR="007A4E9D" w:rsidRPr="008627EE" w:rsidRDefault="007A4E9D" w:rsidP="007A4E9D">
      <w:pPr>
        <w:pStyle w:val="Heading2"/>
        <w:rPr>
          <w:rFonts w:ascii="Arial" w:hAnsi="Arial"/>
          <w:color w:val="auto"/>
          <w:sz w:val="20"/>
          <w:szCs w:val="20"/>
        </w:rPr>
      </w:pPr>
      <w:r w:rsidRPr="008627EE">
        <w:rPr>
          <w:rFonts w:ascii="Arial" w:hAnsi="Arial"/>
          <w:color w:val="auto"/>
          <w:sz w:val="20"/>
          <w:szCs w:val="20"/>
        </w:rPr>
        <w:t>SCHEDULE OF SERVICES</w:t>
      </w:r>
    </w:p>
    <w:p w14:paraId="740C9FB7" w14:textId="77777777" w:rsidR="007A4E9D" w:rsidRPr="001A5F55" w:rsidRDefault="007A4E9D" w:rsidP="007A4E9D">
      <w:pPr>
        <w:pStyle w:val="BodyText"/>
        <w:rPr>
          <w:rFonts w:cs="Arial"/>
          <w:sz w:val="20"/>
          <w:szCs w:val="20"/>
        </w:rPr>
      </w:pPr>
      <w:r w:rsidRPr="001A5F55">
        <w:rPr>
          <w:rFonts w:cs="Arial"/>
          <w:sz w:val="20"/>
          <w:szCs w:val="20"/>
        </w:rPr>
        <w:t>This schedule should be read in conjunction with the engagement letter and the terms of business.</w:t>
      </w:r>
    </w:p>
    <w:p w14:paraId="23582A71" w14:textId="77777777" w:rsidR="007A4E9D" w:rsidRPr="001A5F55" w:rsidRDefault="007A4E9D" w:rsidP="007A4E9D">
      <w:pPr>
        <w:rPr>
          <w:rFonts w:cs="Arial"/>
          <w:sz w:val="20"/>
          <w:szCs w:val="20"/>
        </w:rPr>
      </w:pPr>
    </w:p>
    <w:p w14:paraId="0860E761" w14:textId="77777777" w:rsidR="007A4E9D" w:rsidRPr="008627EE" w:rsidRDefault="007A4E9D" w:rsidP="001B6B1A">
      <w:pPr>
        <w:pStyle w:val="ICANumHead"/>
        <w:numPr>
          <w:ilvl w:val="0"/>
          <w:numId w:val="81"/>
        </w:numPr>
        <w:rPr>
          <w:rFonts w:ascii="Arial" w:hAnsi="Arial"/>
          <w:color w:val="auto"/>
          <w:sz w:val="20"/>
          <w:szCs w:val="20"/>
        </w:rPr>
      </w:pPr>
      <w:r w:rsidRPr="008627EE">
        <w:rPr>
          <w:rFonts w:ascii="Arial" w:hAnsi="Arial"/>
          <w:color w:val="auto"/>
          <w:sz w:val="20"/>
          <w:szCs w:val="20"/>
        </w:rPr>
        <w:t>RESPONSIBILITIES AND SCOPE FOR VAT RETURN SERVICES</w:t>
      </w:r>
    </w:p>
    <w:p w14:paraId="08991BCE" w14:textId="77777777" w:rsidR="007A4E9D" w:rsidRPr="001A5F55" w:rsidRDefault="007A4E9D" w:rsidP="007A4E9D">
      <w:pPr>
        <w:rPr>
          <w:rFonts w:cs="Arial"/>
          <w:sz w:val="20"/>
          <w:szCs w:val="20"/>
        </w:rPr>
      </w:pPr>
    </w:p>
    <w:p w14:paraId="74CC5DB6" w14:textId="77777777" w:rsidR="007A4E9D" w:rsidRPr="001A5F55" w:rsidRDefault="007A4E9D" w:rsidP="001B6B1A">
      <w:pPr>
        <w:pStyle w:val="ICANumtext"/>
        <w:numPr>
          <w:ilvl w:val="1"/>
          <w:numId w:val="8"/>
        </w:numPr>
        <w:rPr>
          <w:rFonts w:cs="Arial"/>
          <w:b/>
          <w:bCs/>
          <w:sz w:val="20"/>
          <w:szCs w:val="20"/>
        </w:rPr>
      </w:pPr>
      <w:r w:rsidRPr="001A5F55">
        <w:rPr>
          <w:rFonts w:cs="Arial"/>
          <w:b/>
          <w:bCs/>
          <w:sz w:val="20"/>
          <w:szCs w:val="20"/>
        </w:rPr>
        <w:t>Recurring compliance work</w:t>
      </w:r>
    </w:p>
    <w:p w14:paraId="5F3411F1" w14:textId="77777777" w:rsidR="007A4E9D" w:rsidRPr="001A5F55" w:rsidRDefault="007A4E9D" w:rsidP="007A4E9D">
      <w:pPr>
        <w:pStyle w:val="BodyText"/>
        <w:rPr>
          <w:rFonts w:cs="Arial"/>
          <w:sz w:val="20"/>
          <w:szCs w:val="20"/>
        </w:rPr>
      </w:pPr>
    </w:p>
    <w:p w14:paraId="6BA12A15" w14:textId="2DCD7AE4" w:rsidR="007A4E9D" w:rsidRPr="001A5F55" w:rsidRDefault="007A4E9D" w:rsidP="007A4E9D">
      <w:pPr>
        <w:pStyle w:val="ICANumtext"/>
        <w:rPr>
          <w:rFonts w:cs="Arial"/>
          <w:sz w:val="20"/>
          <w:szCs w:val="20"/>
        </w:rPr>
      </w:pPr>
      <w:r w:rsidRPr="001A5F55">
        <w:rPr>
          <w:rFonts w:cs="Arial"/>
          <w:sz w:val="20"/>
          <w:szCs w:val="20"/>
        </w:rPr>
        <w:t xml:space="preserve">We will [prepare] [review] your [monthly] [quarterly] [annual] UK VAT returns [Intrastat </w:t>
      </w:r>
      <w:r w:rsidR="0008519D">
        <w:rPr>
          <w:rFonts w:cs="Arial"/>
          <w:sz w:val="20"/>
          <w:szCs w:val="20"/>
        </w:rPr>
        <w:t xml:space="preserve">arrival </w:t>
      </w:r>
      <w:r w:rsidRPr="001A5F55">
        <w:rPr>
          <w:rFonts w:cs="Arial"/>
          <w:sz w:val="20"/>
          <w:szCs w:val="20"/>
        </w:rPr>
        <w:t>returns] [] [</w:t>
      </w:r>
      <w:r w:rsidR="00485BF6">
        <w:rPr>
          <w:rFonts w:cs="Arial"/>
          <w:sz w:val="20"/>
          <w:szCs w:val="20"/>
        </w:rPr>
        <w:t xml:space="preserve">non-union </w:t>
      </w:r>
      <w:r w:rsidRPr="001A5F55">
        <w:rPr>
          <w:rFonts w:cs="Arial"/>
          <w:sz w:val="20"/>
          <w:szCs w:val="20"/>
        </w:rPr>
        <w:t xml:space="preserve">mini one-stop shop (MOSS) returns] </w:t>
      </w:r>
      <w:proofErr w:type="gramStart"/>
      <w:r w:rsidRPr="001A5F55">
        <w:rPr>
          <w:rFonts w:cs="Arial"/>
          <w:sz w:val="20"/>
          <w:szCs w:val="20"/>
        </w:rPr>
        <w:t>on the basis of</w:t>
      </w:r>
      <w:proofErr w:type="gramEnd"/>
      <w:r w:rsidRPr="001A5F55">
        <w:rPr>
          <w:rFonts w:cs="Arial"/>
          <w:sz w:val="20"/>
          <w:szCs w:val="20"/>
        </w:rPr>
        <w:t xml:space="preserve"> the information and explanations supplied by you. [The first such return to be [prepared] [reviewed] by us will be the return for the period ending ……………………… </w:t>
      </w:r>
      <w:r w:rsidRPr="001A5F55">
        <w:rPr>
          <w:rFonts w:cs="Arial"/>
          <w:b/>
          <w:bCs/>
          <w:i/>
          <w:iCs/>
          <w:sz w:val="20"/>
          <w:szCs w:val="20"/>
          <w:highlight w:val="yellow"/>
        </w:rPr>
        <w:t>insert date</w:t>
      </w:r>
      <w:r w:rsidRPr="001A5F55">
        <w:rPr>
          <w:rFonts w:cs="Arial"/>
          <w:sz w:val="20"/>
          <w:szCs w:val="20"/>
        </w:rPr>
        <w:t xml:space="preserve">.] </w:t>
      </w:r>
    </w:p>
    <w:p w14:paraId="20D8582C" w14:textId="77777777" w:rsidR="007A4E9D" w:rsidRPr="001A5F55" w:rsidRDefault="007A4E9D" w:rsidP="007A4E9D">
      <w:pPr>
        <w:pStyle w:val="BodyText"/>
        <w:rPr>
          <w:rFonts w:cs="Arial"/>
          <w:sz w:val="20"/>
          <w:szCs w:val="20"/>
        </w:rPr>
      </w:pPr>
    </w:p>
    <w:p w14:paraId="26BB633B" w14:textId="738528B0" w:rsidR="007A4E9D" w:rsidRDefault="007A4E9D" w:rsidP="007A4E9D">
      <w:pPr>
        <w:pStyle w:val="ICANumtext"/>
        <w:rPr>
          <w:rFonts w:cs="Arial"/>
          <w:sz w:val="20"/>
          <w:szCs w:val="20"/>
        </w:rPr>
      </w:pPr>
      <w:r w:rsidRPr="001A5F55">
        <w:rPr>
          <w:rFonts w:cs="Arial"/>
          <w:sz w:val="20"/>
          <w:szCs w:val="20"/>
        </w:rPr>
        <w:t xml:space="preserve">Based on the information you provide to </w:t>
      </w:r>
      <w:proofErr w:type="gramStart"/>
      <w:r w:rsidRPr="001A5F55">
        <w:rPr>
          <w:rFonts w:cs="Arial"/>
          <w:sz w:val="20"/>
          <w:szCs w:val="20"/>
        </w:rPr>
        <w:t>us,</w:t>
      </w:r>
      <w:proofErr w:type="gramEnd"/>
      <w:r w:rsidRPr="001A5F55">
        <w:rPr>
          <w:rFonts w:cs="Arial"/>
          <w:sz w:val="20"/>
          <w:szCs w:val="20"/>
        </w:rPr>
        <w:t xml:space="preserve"> we will tell you how much VAT you should pay and when. Where appropriate, we will initiate repayment claims if tax has been overpaid. We will advise on the interest and penalty implications if UK VAT is paid late.</w:t>
      </w:r>
    </w:p>
    <w:p w14:paraId="2924F0BA" w14:textId="77777777" w:rsidR="00485BF6" w:rsidRDefault="00485BF6" w:rsidP="00C91D2C">
      <w:pPr>
        <w:pStyle w:val="ListParagraph"/>
        <w:rPr>
          <w:rFonts w:cs="Arial"/>
          <w:sz w:val="20"/>
          <w:szCs w:val="20"/>
        </w:rPr>
      </w:pPr>
    </w:p>
    <w:p w14:paraId="5676DDB9" w14:textId="69366ECD" w:rsidR="00485BF6" w:rsidRPr="001A5F55" w:rsidRDefault="00485BF6" w:rsidP="007A4E9D">
      <w:pPr>
        <w:pStyle w:val="ICANumtext"/>
        <w:rPr>
          <w:rFonts w:cs="Arial"/>
          <w:sz w:val="20"/>
          <w:szCs w:val="20"/>
        </w:rPr>
      </w:pPr>
      <w:r>
        <w:rPr>
          <w:rFonts w:cs="Arial"/>
          <w:sz w:val="20"/>
          <w:szCs w:val="20"/>
        </w:rPr>
        <w:t xml:space="preserve">Where appropriate we will </w:t>
      </w:r>
      <w:r w:rsidR="00D56568">
        <w:rPr>
          <w:rFonts w:cs="Arial"/>
          <w:sz w:val="20"/>
          <w:szCs w:val="20"/>
        </w:rPr>
        <w:t xml:space="preserve">include </w:t>
      </w:r>
      <w:r w:rsidR="0090326D">
        <w:rPr>
          <w:rFonts w:cs="Arial"/>
          <w:sz w:val="20"/>
          <w:szCs w:val="20"/>
        </w:rPr>
        <w:t xml:space="preserve">import VAT from any digital import certificates </w:t>
      </w:r>
      <w:r w:rsidR="000F09E0">
        <w:rPr>
          <w:rFonts w:cs="Arial"/>
          <w:sz w:val="20"/>
          <w:szCs w:val="20"/>
        </w:rPr>
        <w:t xml:space="preserve">(postponed VAT accounting) and/or C79s we receive from you. </w:t>
      </w:r>
    </w:p>
    <w:p w14:paraId="7DDAA0B4" w14:textId="77777777" w:rsidR="007A4E9D" w:rsidRPr="001A5F55" w:rsidRDefault="007A4E9D" w:rsidP="007A4E9D">
      <w:pPr>
        <w:pStyle w:val="BodyText"/>
        <w:rPr>
          <w:rFonts w:cs="Arial"/>
          <w:sz w:val="20"/>
          <w:szCs w:val="20"/>
        </w:rPr>
      </w:pPr>
    </w:p>
    <w:p w14:paraId="4754042A" w14:textId="77777777" w:rsidR="007A4E9D" w:rsidRPr="001A5F55" w:rsidRDefault="007A4E9D" w:rsidP="007A4E9D">
      <w:pPr>
        <w:pStyle w:val="ICANumtext"/>
        <w:rPr>
          <w:rFonts w:cs="Arial"/>
          <w:sz w:val="20"/>
          <w:szCs w:val="20"/>
        </w:rPr>
      </w:pPr>
      <w:r w:rsidRPr="001A5F55">
        <w:rPr>
          <w:rFonts w:cs="Arial"/>
          <w:sz w:val="20"/>
          <w:szCs w:val="20"/>
        </w:rPr>
        <w:t xml:space="preserve">Where appropriate, we will calculate the partial exemption annual adjustment. This annual adjustment will normally be made in the quarter ending ……………………… </w:t>
      </w:r>
      <w:r w:rsidRPr="001A5F55">
        <w:rPr>
          <w:rFonts w:cs="Arial"/>
          <w:b/>
          <w:bCs/>
          <w:i/>
          <w:iCs/>
          <w:sz w:val="20"/>
          <w:szCs w:val="20"/>
          <w:highlight w:val="yellow"/>
        </w:rPr>
        <w:t>insert date</w:t>
      </w:r>
      <w:r w:rsidRPr="001A5F55">
        <w:rPr>
          <w:rFonts w:cs="Arial"/>
          <w:sz w:val="20"/>
          <w:szCs w:val="20"/>
        </w:rPr>
        <w:t xml:space="preserve"> as the tax year for partial exemption purposes ends on ……………………… </w:t>
      </w:r>
      <w:r w:rsidRPr="001A5F55">
        <w:rPr>
          <w:rFonts w:cs="Arial"/>
          <w:b/>
          <w:bCs/>
          <w:i/>
          <w:iCs/>
          <w:sz w:val="20"/>
          <w:szCs w:val="20"/>
          <w:highlight w:val="yellow"/>
        </w:rPr>
        <w:t xml:space="preserve">insert </w:t>
      </w:r>
      <w:proofErr w:type="gramStart"/>
      <w:r w:rsidRPr="001A5F55">
        <w:rPr>
          <w:rFonts w:cs="Arial"/>
          <w:b/>
          <w:bCs/>
          <w:i/>
          <w:iCs/>
          <w:sz w:val="20"/>
          <w:szCs w:val="20"/>
          <w:highlight w:val="yellow"/>
        </w:rPr>
        <w:t>date</w:t>
      </w:r>
      <w:r w:rsidRPr="001A5F55">
        <w:rPr>
          <w:rFonts w:cs="Arial"/>
          <w:sz w:val="20"/>
          <w:szCs w:val="20"/>
        </w:rPr>
        <w:t xml:space="preserve"> .</w:t>
      </w:r>
      <w:proofErr w:type="gramEnd"/>
    </w:p>
    <w:p w14:paraId="7D3092F3" w14:textId="77777777" w:rsidR="007A4E9D" w:rsidRPr="001A5F55" w:rsidRDefault="007A4E9D" w:rsidP="007A4E9D">
      <w:pPr>
        <w:pStyle w:val="BodyText"/>
        <w:rPr>
          <w:rFonts w:cs="Arial"/>
          <w:sz w:val="20"/>
          <w:szCs w:val="20"/>
        </w:rPr>
      </w:pPr>
    </w:p>
    <w:p w14:paraId="4B82705C" w14:textId="77777777" w:rsidR="007A4E9D" w:rsidRPr="001A5F55" w:rsidRDefault="007A4E9D" w:rsidP="007A4E9D">
      <w:pPr>
        <w:pStyle w:val="ICANumtext"/>
        <w:rPr>
          <w:rFonts w:cs="Arial"/>
          <w:sz w:val="20"/>
          <w:szCs w:val="20"/>
        </w:rPr>
      </w:pPr>
      <w:r w:rsidRPr="001A5F55">
        <w:rPr>
          <w:rFonts w:cs="Arial"/>
          <w:sz w:val="20"/>
          <w:szCs w:val="20"/>
        </w:rPr>
        <w:t xml:space="preserve">Where appropriate, we will calculate the annual Capital Goods Scheme adjustment. The adjustment will normally be made in the quarter ending ……………………… </w:t>
      </w:r>
      <w:r w:rsidRPr="001A5F55">
        <w:rPr>
          <w:rFonts w:cs="Arial"/>
          <w:b/>
          <w:bCs/>
          <w:i/>
          <w:iCs/>
          <w:sz w:val="20"/>
          <w:szCs w:val="20"/>
          <w:highlight w:val="yellow"/>
        </w:rPr>
        <w:t>insert date</w:t>
      </w:r>
      <w:r w:rsidRPr="001A5F55">
        <w:rPr>
          <w:rFonts w:cs="Arial"/>
          <w:sz w:val="20"/>
          <w:szCs w:val="20"/>
        </w:rPr>
        <w:t xml:space="preserve"> as the interval end date is ……………………… </w:t>
      </w:r>
      <w:r w:rsidRPr="001A5F55">
        <w:rPr>
          <w:rFonts w:cs="Arial"/>
          <w:b/>
          <w:bCs/>
          <w:i/>
          <w:iCs/>
          <w:sz w:val="20"/>
          <w:szCs w:val="20"/>
          <w:highlight w:val="yellow"/>
        </w:rPr>
        <w:t>insert date</w:t>
      </w:r>
      <w:r w:rsidRPr="001A5F55">
        <w:rPr>
          <w:rFonts w:cs="Arial"/>
          <w:sz w:val="20"/>
          <w:szCs w:val="20"/>
        </w:rPr>
        <w:t>.</w:t>
      </w:r>
    </w:p>
    <w:p w14:paraId="661D4B77" w14:textId="77777777" w:rsidR="007A4E9D" w:rsidRPr="001A5F55" w:rsidRDefault="007A4E9D" w:rsidP="007A4E9D">
      <w:pPr>
        <w:pStyle w:val="BodyText"/>
        <w:rPr>
          <w:rFonts w:cs="Arial"/>
          <w:sz w:val="20"/>
          <w:szCs w:val="20"/>
        </w:rPr>
      </w:pPr>
    </w:p>
    <w:p w14:paraId="0CE51077" w14:textId="50CDAE26" w:rsidR="007A4E9D" w:rsidRDefault="007A4E9D" w:rsidP="007A4E9D">
      <w:pPr>
        <w:pStyle w:val="ICANumtext"/>
        <w:rPr>
          <w:rFonts w:cs="Arial"/>
          <w:sz w:val="20"/>
          <w:szCs w:val="20"/>
        </w:rPr>
      </w:pPr>
      <w:r w:rsidRPr="001A5F55">
        <w:rPr>
          <w:rFonts w:cs="Arial"/>
          <w:sz w:val="20"/>
          <w:szCs w:val="20"/>
        </w:rPr>
        <w:t xml:space="preserve">We will forward to you the completed return calculations for you to </w:t>
      </w:r>
      <w:proofErr w:type="gramStart"/>
      <w:r w:rsidRPr="001A5F55">
        <w:rPr>
          <w:rFonts w:cs="Arial"/>
          <w:sz w:val="20"/>
          <w:szCs w:val="20"/>
        </w:rPr>
        <w:t>review, before</w:t>
      </w:r>
      <w:proofErr w:type="gramEnd"/>
      <w:r w:rsidRPr="001A5F55">
        <w:rPr>
          <w:rFonts w:cs="Arial"/>
          <w:sz w:val="20"/>
          <w:szCs w:val="20"/>
        </w:rPr>
        <w:t xml:space="preserve"> you approve the UK VAT return for onward transmission by [you] [us] to HMRC.</w:t>
      </w:r>
    </w:p>
    <w:p w14:paraId="4DB9F126" w14:textId="77777777" w:rsidR="0025074D" w:rsidRDefault="0025074D" w:rsidP="00C91D2C">
      <w:pPr>
        <w:pStyle w:val="ListParagraph"/>
        <w:rPr>
          <w:rFonts w:cs="Arial"/>
          <w:sz w:val="20"/>
          <w:szCs w:val="20"/>
        </w:rPr>
      </w:pPr>
    </w:p>
    <w:p w14:paraId="7D9EBCB2" w14:textId="69EAC987" w:rsidR="0025074D" w:rsidRPr="001A5F55" w:rsidRDefault="00C101F2" w:rsidP="007A4E9D">
      <w:pPr>
        <w:pStyle w:val="ICANumtext"/>
        <w:rPr>
          <w:rFonts w:cs="Arial"/>
          <w:sz w:val="20"/>
          <w:szCs w:val="20"/>
        </w:rPr>
      </w:pPr>
      <w:r>
        <w:rPr>
          <w:rFonts w:cs="Arial"/>
          <w:sz w:val="20"/>
          <w:szCs w:val="20"/>
        </w:rPr>
        <w:t xml:space="preserve">[Ad hoc queries by way of telephone and email enquiries are not routine compliance and may result in </w:t>
      </w:r>
      <w:r w:rsidR="00AA4FE6">
        <w:rPr>
          <w:rFonts w:cs="Arial"/>
          <w:sz w:val="20"/>
          <w:szCs w:val="20"/>
        </w:rPr>
        <w:t>additional fees</w:t>
      </w:r>
      <w:r w:rsidR="00AB225A">
        <w:rPr>
          <w:rFonts w:cs="Arial"/>
          <w:sz w:val="20"/>
          <w:szCs w:val="20"/>
        </w:rPr>
        <w:t xml:space="preserve">. As indicated below, </w:t>
      </w:r>
      <w:r w:rsidR="00892D7F">
        <w:rPr>
          <w:rFonts w:cs="Arial"/>
          <w:sz w:val="20"/>
          <w:szCs w:val="20"/>
        </w:rPr>
        <w:t xml:space="preserve">where appropriate we will aim to discuss and agree additional </w:t>
      </w:r>
      <w:proofErr w:type="gramStart"/>
      <w:r w:rsidR="00892D7F">
        <w:rPr>
          <w:rFonts w:cs="Arial"/>
          <w:sz w:val="20"/>
          <w:szCs w:val="20"/>
        </w:rPr>
        <w:t>fees</w:t>
      </w:r>
      <w:proofErr w:type="gramEnd"/>
      <w:r w:rsidR="00892D7F">
        <w:rPr>
          <w:rFonts w:cs="Arial"/>
          <w:sz w:val="20"/>
          <w:szCs w:val="20"/>
        </w:rPr>
        <w:t xml:space="preserve"> but it may not always be possible to agree these in advance and we reserve the </w:t>
      </w:r>
      <w:r w:rsidR="00E57F58">
        <w:rPr>
          <w:rFonts w:cs="Arial"/>
          <w:sz w:val="20"/>
          <w:szCs w:val="20"/>
        </w:rPr>
        <w:t>right to charge you an additional fee for these queries.]</w:t>
      </w:r>
    </w:p>
    <w:p w14:paraId="4AB55EDA" w14:textId="77777777" w:rsidR="007A4E9D" w:rsidRPr="001A5F55" w:rsidRDefault="007A4E9D" w:rsidP="007A4E9D">
      <w:pPr>
        <w:pStyle w:val="BodyText"/>
        <w:rPr>
          <w:rFonts w:cs="Arial"/>
          <w:sz w:val="20"/>
          <w:szCs w:val="20"/>
        </w:rPr>
      </w:pPr>
    </w:p>
    <w:p w14:paraId="2B049ED3" w14:textId="77777777" w:rsidR="007A4E9D" w:rsidRPr="001A5F55" w:rsidRDefault="007A4E9D" w:rsidP="001B6B1A">
      <w:pPr>
        <w:pStyle w:val="ICANumtext"/>
        <w:numPr>
          <w:ilvl w:val="1"/>
          <w:numId w:val="8"/>
        </w:numPr>
        <w:rPr>
          <w:rFonts w:cs="Arial"/>
          <w:b/>
          <w:bCs/>
          <w:sz w:val="20"/>
          <w:szCs w:val="20"/>
        </w:rPr>
      </w:pPr>
      <w:r w:rsidRPr="001A5F55">
        <w:rPr>
          <w:rFonts w:cs="Arial"/>
          <w:b/>
          <w:bCs/>
          <w:sz w:val="20"/>
          <w:szCs w:val="20"/>
        </w:rPr>
        <w:t>Ad hoc and advisory services</w:t>
      </w:r>
    </w:p>
    <w:p w14:paraId="6B4DBF05" w14:textId="77777777" w:rsidR="007A4E9D" w:rsidRPr="001A5F55" w:rsidRDefault="007A4E9D" w:rsidP="007A4E9D">
      <w:pPr>
        <w:pStyle w:val="BodyText"/>
        <w:rPr>
          <w:rFonts w:cs="Arial"/>
          <w:sz w:val="20"/>
          <w:szCs w:val="20"/>
        </w:rPr>
      </w:pPr>
    </w:p>
    <w:p w14:paraId="20A60FC4" w14:textId="77777777" w:rsidR="007A4E9D" w:rsidRPr="001A5F55" w:rsidRDefault="007A4E9D" w:rsidP="007A4E9D">
      <w:pPr>
        <w:pStyle w:val="ICANumtext"/>
        <w:rPr>
          <w:rFonts w:cs="Arial"/>
          <w:sz w:val="20"/>
          <w:szCs w:val="20"/>
        </w:rPr>
      </w:pPr>
      <w:r w:rsidRPr="001A5F55">
        <w:rPr>
          <w:rFonts w:cs="Arial"/>
          <w:sz w:val="20"/>
          <w:szCs w:val="20"/>
        </w:rPr>
        <w:t xml:space="preserve">The scope of our services provided to you will be only as set out above and all other services which we may offer are excluded. If you instruct us to do so, we will provide such other taxation, ad hoc and advisory services as may be agreed between us from time to time. These may be the subject of a separate engagement letter at our option. Where appropriate, we will agree with you a separate fee for any such work you instruct us to undertake. Examples of such work that you may wish to instruct us to undertake include: </w:t>
      </w:r>
    </w:p>
    <w:p w14:paraId="1DB789E1" w14:textId="77777777" w:rsidR="007A4E9D" w:rsidRPr="001A5F55" w:rsidRDefault="007A4E9D" w:rsidP="001B6B1A">
      <w:pPr>
        <w:pStyle w:val="ListNumber2"/>
        <w:numPr>
          <w:ilvl w:val="0"/>
          <w:numId w:val="82"/>
        </w:numPr>
        <w:spacing w:line="240" w:lineRule="auto"/>
        <w:ind w:left="993"/>
        <w:rPr>
          <w:rFonts w:cs="Arial"/>
          <w:sz w:val="20"/>
          <w:szCs w:val="20"/>
        </w:rPr>
      </w:pPr>
      <w:r w:rsidRPr="001A5F55">
        <w:rPr>
          <w:rFonts w:cs="Arial"/>
          <w:sz w:val="20"/>
          <w:szCs w:val="20"/>
        </w:rPr>
        <w:t>reconciling VAT outputs with turnover</w:t>
      </w:r>
    </w:p>
    <w:p w14:paraId="25312EA4" w14:textId="77777777" w:rsidR="007A4E9D" w:rsidRPr="001A5F55" w:rsidRDefault="007A4E9D" w:rsidP="001B6B1A">
      <w:pPr>
        <w:pStyle w:val="ListNumber2"/>
        <w:numPr>
          <w:ilvl w:val="0"/>
          <w:numId w:val="82"/>
        </w:numPr>
        <w:spacing w:line="240" w:lineRule="auto"/>
        <w:ind w:left="993"/>
        <w:rPr>
          <w:rFonts w:cs="Arial"/>
          <w:sz w:val="20"/>
          <w:szCs w:val="20"/>
        </w:rPr>
      </w:pPr>
      <w:r w:rsidRPr="001A5F55">
        <w:rPr>
          <w:rFonts w:cs="Arial"/>
          <w:sz w:val="20"/>
          <w:szCs w:val="20"/>
        </w:rPr>
        <w:lastRenderedPageBreak/>
        <w:t>advising on ad hoc transactions</w:t>
      </w:r>
    </w:p>
    <w:p w14:paraId="6AD7225E" w14:textId="77777777" w:rsidR="007A4E9D" w:rsidRPr="001A5F55" w:rsidRDefault="007A4E9D" w:rsidP="001B6B1A">
      <w:pPr>
        <w:pStyle w:val="ListNumber2"/>
        <w:numPr>
          <w:ilvl w:val="0"/>
          <w:numId w:val="82"/>
        </w:numPr>
        <w:spacing w:line="240" w:lineRule="auto"/>
        <w:ind w:left="993"/>
        <w:rPr>
          <w:rFonts w:cs="Arial"/>
          <w:sz w:val="20"/>
          <w:szCs w:val="20"/>
        </w:rPr>
      </w:pPr>
      <w:r w:rsidRPr="001A5F55">
        <w:rPr>
          <w:rFonts w:cs="Arial"/>
          <w:sz w:val="20"/>
          <w:szCs w:val="20"/>
        </w:rPr>
        <w:t xml:space="preserve">reviewing and advising on a suitable partial exemption method to use in preparing the </w:t>
      </w:r>
      <w:proofErr w:type="gramStart"/>
      <w:r w:rsidRPr="001A5F55">
        <w:rPr>
          <w:rFonts w:cs="Arial"/>
          <w:sz w:val="20"/>
          <w:szCs w:val="20"/>
        </w:rPr>
        <w:t>return;</w:t>
      </w:r>
      <w:proofErr w:type="gramEnd"/>
    </w:p>
    <w:p w14:paraId="5A4E535A" w14:textId="3EF04955" w:rsidR="007A4E9D" w:rsidRDefault="007A4E9D" w:rsidP="001B6B1A">
      <w:pPr>
        <w:pStyle w:val="ListNumber2"/>
        <w:numPr>
          <w:ilvl w:val="0"/>
          <w:numId w:val="82"/>
        </w:numPr>
        <w:spacing w:line="240" w:lineRule="auto"/>
        <w:ind w:left="993"/>
        <w:rPr>
          <w:rFonts w:cs="Arial"/>
          <w:sz w:val="20"/>
          <w:szCs w:val="20"/>
        </w:rPr>
      </w:pPr>
      <w:r w:rsidRPr="001A5F55">
        <w:rPr>
          <w:rFonts w:cs="Arial"/>
          <w:sz w:val="20"/>
          <w:szCs w:val="20"/>
        </w:rPr>
        <w:t>dealing with all communications relating to your UK VAT returns [Intrastat returns</w:t>
      </w:r>
      <w:r w:rsidR="00D34D4B">
        <w:rPr>
          <w:rFonts w:cs="Arial"/>
          <w:sz w:val="20"/>
          <w:szCs w:val="20"/>
        </w:rPr>
        <w:t xml:space="preserve"> until 31 December 2021</w:t>
      </w:r>
      <w:r w:rsidRPr="001A5F55">
        <w:rPr>
          <w:rFonts w:cs="Arial"/>
          <w:sz w:val="20"/>
          <w:szCs w:val="20"/>
        </w:rPr>
        <w:t>] [] [</w:t>
      </w:r>
      <w:r w:rsidR="00D34D4B">
        <w:rPr>
          <w:rFonts w:cs="Arial"/>
          <w:sz w:val="20"/>
          <w:szCs w:val="20"/>
        </w:rPr>
        <w:t xml:space="preserve">non-union </w:t>
      </w:r>
      <w:r w:rsidRPr="001A5F55">
        <w:rPr>
          <w:rFonts w:cs="Arial"/>
          <w:sz w:val="20"/>
          <w:szCs w:val="20"/>
        </w:rPr>
        <w:t xml:space="preserve">MOSS returns] addressed to us by HMRC or passed to us by </w:t>
      </w:r>
      <w:proofErr w:type="gramStart"/>
      <w:r w:rsidRPr="001A5F55">
        <w:rPr>
          <w:rFonts w:cs="Arial"/>
          <w:sz w:val="20"/>
          <w:szCs w:val="20"/>
        </w:rPr>
        <w:t>you;</w:t>
      </w:r>
      <w:proofErr w:type="gramEnd"/>
    </w:p>
    <w:p w14:paraId="2808DB78" w14:textId="0AC89E28" w:rsidR="00C51598" w:rsidRPr="001A5F55" w:rsidRDefault="00C51598" w:rsidP="001B6B1A">
      <w:pPr>
        <w:pStyle w:val="ListNumber2"/>
        <w:numPr>
          <w:ilvl w:val="0"/>
          <w:numId w:val="82"/>
        </w:numPr>
        <w:spacing w:line="240" w:lineRule="auto"/>
        <w:ind w:left="993"/>
        <w:rPr>
          <w:rFonts w:cs="Arial"/>
          <w:sz w:val="20"/>
          <w:szCs w:val="20"/>
        </w:rPr>
      </w:pPr>
      <w:r>
        <w:rPr>
          <w:rFonts w:cs="Arial"/>
          <w:sz w:val="20"/>
          <w:szCs w:val="20"/>
        </w:rPr>
        <w:t xml:space="preserve">processing </w:t>
      </w:r>
      <w:proofErr w:type="gramStart"/>
      <w:r>
        <w:rPr>
          <w:rFonts w:cs="Arial"/>
          <w:sz w:val="20"/>
          <w:szCs w:val="20"/>
        </w:rPr>
        <w:t>import</w:t>
      </w:r>
      <w:proofErr w:type="gramEnd"/>
      <w:r>
        <w:rPr>
          <w:rFonts w:cs="Arial"/>
          <w:sz w:val="20"/>
          <w:szCs w:val="20"/>
        </w:rPr>
        <w:t xml:space="preserve"> and export declarations including deferred import entries that require postponed VAT accounting (at present we assume that these will be handled by you or your customs agent</w:t>
      </w:r>
      <w:r w:rsidR="001A4D52">
        <w:rPr>
          <w:rFonts w:cs="Arial"/>
          <w:sz w:val="20"/>
          <w:szCs w:val="20"/>
        </w:rPr>
        <w:t>)</w:t>
      </w:r>
    </w:p>
    <w:p w14:paraId="09E0906B" w14:textId="77777777" w:rsidR="007A4E9D" w:rsidRPr="001A5F55" w:rsidRDefault="007A4E9D" w:rsidP="001B6B1A">
      <w:pPr>
        <w:pStyle w:val="ListNumber2"/>
        <w:numPr>
          <w:ilvl w:val="0"/>
          <w:numId w:val="82"/>
        </w:numPr>
        <w:spacing w:line="240" w:lineRule="auto"/>
        <w:ind w:left="993"/>
        <w:rPr>
          <w:rFonts w:cs="Arial"/>
          <w:sz w:val="20"/>
          <w:szCs w:val="20"/>
        </w:rPr>
      </w:pPr>
      <w:r w:rsidRPr="001A5F55">
        <w:rPr>
          <w:rFonts w:cs="Arial"/>
          <w:sz w:val="20"/>
          <w:szCs w:val="20"/>
        </w:rPr>
        <w:t xml:space="preserve">making recommendations to you about the use of cash accounting, annual accounting, flat-rate and other suitable methods of accounting for </w:t>
      </w:r>
      <w:proofErr w:type="gramStart"/>
      <w:r w:rsidRPr="001A5F55">
        <w:rPr>
          <w:rFonts w:cs="Arial"/>
          <w:sz w:val="20"/>
          <w:szCs w:val="20"/>
        </w:rPr>
        <w:t>VAT;</w:t>
      </w:r>
      <w:proofErr w:type="gramEnd"/>
      <w:r w:rsidRPr="001A5F55">
        <w:rPr>
          <w:rFonts w:cs="Arial"/>
          <w:sz w:val="20"/>
          <w:szCs w:val="20"/>
        </w:rPr>
        <w:t xml:space="preserve"> </w:t>
      </w:r>
    </w:p>
    <w:p w14:paraId="1F18E956" w14:textId="233A06D1" w:rsidR="00893E28" w:rsidRDefault="007A4E9D" w:rsidP="001B6B1A">
      <w:pPr>
        <w:pStyle w:val="ListNumber2"/>
        <w:numPr>
          <w:ilvl w:val="0"/>
          <w:numId w:val="82"/>
        </w:numPr>
        <w:spacing w:line="240" w:lineRule="auto"/>
        <w:ind w:left="993"/>
        <w:rPr>
          <w:rFonts w:cs="Arial"/>
          <w:sz w:val="20"/>
          <w:szCs w:val="20"/>
        </w:rPr>
      </w:pPr>
      <w:r w:rsidRPr="001A5F55">
        <w:rPr>
          <w:rFonts w:cs="Arial"/>
          <w:sz w:val="20"/>
          <w:szCs w:val="20"/>
        </w:rPr>
        <w:t xml:space="preserve">making recommendations to you about the use of </w:t>
      </w:r>
      <w:r w:rsidR="001A4D52">
        <w:rPr>
          <w:rFonts w:cs="Arial"/>
          <w:sz w:val="20"/>
          <w:szCs w:val="20"/>
        </w:rPr>
        <w:t xml:space="preserve">the non-union </w:t>
      </w:r>
      <w:r w:rsidRPr="001A5F55">
        <w:rPr>
          <w:rFonts w:cs="Arial"/>
          <w:sz w:val="20"/>
          <w:szCs w:val="20"/>
        </w:rPr>
        <w:t xml:space="preserve">MOSS (mini one-stop shop) </w:t>
      </w:r>
      <w:r w:rsidR="00893E28">
        <w:rPr>
          <w:rFonts w:cs="Arial"/>
          <w:sz w:val="20"/>
          <w:szCs w:val="20"/>
        </w:rPr>
        <w:t xml:space="preserve">scheme </w:t>
      </w:r>
      <w:r w:rsidRPr="001A5F55">
        <w:rPr>
          <w:rFonts w:cs="Arial"/>
          <w:sz w:val="20"/>
          <w:szCs w:val="20"/>
        </w:rPr>
        <w:t xml:space="preserve">if you supply digital services to consumers in the </w:t>
      </w:r>
      <w:proofErr w:type="gramStart"/>
      <w:r w:rsidRPr="001A5F55">
        <w:rPr>
          <w:rFonts w:cs="Arial"/>
          <w:sz w:val="20"/>
          <w:szCs w:val="20"/>
        </w:rPr>
        <w:t>EU;</w:t>
      </w:r>
      <w:proofErr w:type="gramEnd"/>
    </w:p>
    <w:p w14:paraId="56E60983" w14:textId="77777777" w:rsidR="00FB53E7" w:rsidRDefault="00893E28" w:rsidP="001B6B1A">
      <w:pPr>
        <w:pStyle w:val="ListNumber2"/>
        <w:numPr>
          <w:ilvl w:val="0"/>
          <w:numId w:val="82"/>
        </w:numPr>
        <w:spacing w:line="240" w:lineRule="auto"/>
        <w:ind w:left="993"/>
        <w:rPr>
          <w:rFonts w:cs="Arial"/>
          <w:sz w:val="20"/>
          <w:szCs w:val="20"/>
        </w:rPr>
      </w:pPr>
      <w:r>
        <w:rPr>
          <w:rFonts w:cs="Arial"/>
          <w:sz w:val="20"/>
          <w:szCs w:val="20"/>
        </w:rPr>
        <w:t>making recommendations to you about the use of the VAT One Stop Shop (OSS) non-union scheme and/or the VAT Import</w:t>
      </w:r>
      <w:r w:rsidR="006A2DAD">
        <w:rPr>
          <w:rFonts w:cs="Arial"/>
          <w:sz w:val="20"/>
          <w:szCs w:val="20"/>
        </w:rPr>
        <w:t xml:space="preserve"> One Stop Shop (IOSS) with effect from 1 July 2021 if you supply relevant services or goods to consumers in the </w:t>
      </w:r>
      <w:proofErr w:type="gramStart"/>
      <w:r w:rsidR="006A2DAD">
        <w:rPr>
          <w:rFonts w:cs="Arial"/>
          <w:sz w:val="20"/>
          <w:szCs w:val="20"/>
        </w:rPr>
        <w:t>EU</w:t>
      </w:r>
      <w:r w:rsidR="00FB53E7">
        <w:rPr>
          <w:rFonts w:cs="Arial"/>
          <w:sz w:val="20"/>
          <w:szCs w:val="20"/>
        </w:rPr>
        <w:t>;</w:t>
      </w:r>
      <w:proofErr w:type="gramEnd"/>
    </w:p>
    <w:p w14:paraId="071121DB" w14:textId="0424379A" w:rsidR="007A4E9D" w:rsidRPr="001A5F55" w:rsidRDefault="00FB53E7" w:rsidP="001B6B1A">
      <w:pPr>
        <w:pStyle w:val="ListNumber2"/>
        <w:numPr>
          <w:ilvl w:val="0"/>
          <w:numId w:val="82"/>
        </w:numPr>
        <w:spacing w:line="240" w:lineRule="auto"/>
        <w:ind w:left="993"/>
        <w:rPr>
          <w:rFonts w:cs="Arial"/>
          <w:sz w:val="20"/>
          <w:szCs w:val="20"/>
        </w:rPr>
      </w:pPr>
      <w:r>
        <w:rPr>
          <w:rFonts w:cs="Arial"/>
          <w:sz w:val="20"/>
          <w:szCs w:val="20"/>
        </w:rPr>
        <w:t xml:space="preserve">advice on the VAT liability for consumers outside the </w:t>
      </w:r>
      <w:proofErr w:type="gramStart"/>
      <w:r>
        <w:rPr>
          <w:rFonts w:cs="Arial"/>
          <w:sz w:val="20"/>
          <w:szCs w:val="20"/>
        </w:rPr>
        <w:t>UK;</w:t>
      </w:r>
      <w:proofErr w:type="gramEnd"/>
    </w:p>
    <w:p w14:paraId="326C74A0" w14:textId="77777777" w:rsidR="00FB53E7" w:rsidRDefault="007A4E9D" w:rsidP="001B6B1A">
      <w:pPr>
        <w:pStyle w:val="ListNumber2"/>
        <w:numPr>
          <w:ilvl w:val="0"/>
          <w:numId w:val="82"/>
        </w:numPr>
        <w:spacing w:line="240" w:lineRule="auto"/>
        <w:ind w:left="993"/>
        <w:rPr>
          <w:rFonts w:cs="Arial"/>
          <w:sz w:val="20"/>
          <w:szCs w:val="20"/>
        </w:rPr>
      </w:pPr>
      <w:r w:rsidRPr="001A5F55">
        <w:rPr>
          <w:rFonts w:cs="Arial"/>
          <w:sz w:val="20"/>
          <w:szCs w:val="20"/>
        </w:rPr>
        <w:t>providing you with advice on VAT [Excise Duty] [Customs Duty] [Landfill Tax] [Insurance Premium Tax] [Aggregates Levy] [Climate Change Levy]</w:t>
      </w:r>
      <w:r w:rsidR="00FB53E7">
        <w:rPr>
          <w:rFonts w:cs="Arial"/>
          <w:sz w:val="20"/>
          <w:szCs w:val="20"/>
        </w:rPr>
        <w:t>; and</w:t>
      </w:r>
    </w:p>
    <w:p w14:paraId="374C7EE3" w14:textId="7C75C0D8" w:rsidR="007A4E9D" w:rsidRPr="001A5F55" w:rsidRDefault="00FB53E7" w:rsidP="001B6B1A">
      <w:pPr>
        <w:pStyle w:val="ListNumber2"/>
        <w:numPr>
          <w:ilvl w:val="0"/>
          <w:numId w:val="82"/>
        </w:numPr>
        <w:spacing w:line="240" w:lineRule="auto"/>
        <w:ind w:left="993"/>
        <w:rPr>
          <w:rFonts w:cs="Arial"/>
          <w:sz w:val="20"/>
          <w:szCs w:val="20"/>
        </w:rPr>
      </w:pPr>
      <w:r>
        <w:rPr>
          <w:rFonts w:cs="Arial"/>
          <w:sz w:val="20"/>
          <w:szCs w:val="20"/>
        </w:rPr>
        <w:t>advising on time to pay arrangements or deferral of payment</w:t>
      </w:r>
      <w:r w:rsidR="00A512F4">
        <w:rPr>
          <w:rFonts w:cs="Arial"/>
          <w:sz w:val="20"/>
          <w:szCs w:val="20"/>
        </w:rPr>
        <w:t>.</w:t>
      </w:r>
    </w:p>
    <w:p w14:paraId="0CACAA60" w14:textId="77777777" w:rsidR="007A4E9D" w:rsidRPr="001A5F55" w:rsidRDefault="007A4E9D" w:rsidP="007A4E9D">
      <w:pPr>
        <w:pStyle w:val="BodyText"/>
        <w:rPr>
          <w:rFonts w:cs="Arial"/>
          <w:sz w:val="20"/>
          <w:szCs w:val="20"/>
        </w:rPr>
      </w:pPr>
    </w:p>
    <w:p w14:paraId="5710EB88" w14:textId="77777777" w:rsidR="007A4E9D" w:rsidRPr="001A5F55" w:rsidRDefault="007A4E9D" w:rsidP="007A4E9D">
      <w:pPr>
        <w:pStyle w:val="ICANumtext"/>
        <w:rPr>
          <w:rFonts w:cs="Arial"/>
          <w:sz w:val="20"/>
          <w:szCs w:val="20"/>
        </w:rPr>
      </w:pPr>
      <w:r w:rsidRPr="001A5F55">
        <w:rPr>
          <w:rFonts w:cs="Arial"/>
          <w:sz w:val="20"/>
          <w:szCs w:val="20"/>
        </w:rPr>
        <w:t>If specialist advice is required, we may need to seek this from, or refer you to, appropriate specialists.</w:t>
      </w:r>
      <w:r w:rsidRPr="001A5F55">
        <w:rPr>
          <w:rFonts w:cs="Arial"/>
          <w:sz w:val="20"/>
          <w:szCs w:val="20"/>
        </w:rPr>
        <w:br/>
      </w:r>
    </w:p>
    <w:p w14:paraId="3F28A543" w14:textId="77777777" w:rsidR="007A4E9D" w:rsidRPr="001A5F55" w:rsidRDefault="007A4E9D" w:rsidP="001B6B1A">
      <w:pPr>
        <w:pStyle w:val="ICANumtext"/>
        <w:numPr>
          <w:ilvl w:val="1"/>
          <w:numId w:val="8"/>
        </w:numPr>
        <w:rPr>
          <w:rFonts w:cs="Arial"/>
          <w:b/>
          <w:bCs/>
          <w:sz w:val="20"/>
          <w:szCs w:val="20"/>
        </w:rPr>
      </w:pPr>
      <w:r w:rsidRPr="001A5F55">
        <w:rPr>
          <w:rFonts w:cs="Arial"/>
          <w:b/>
          <w:bCs/>
          <w:sz w:val="20"/>
          <w:szCs w:val="20"/>
        </w:rPr>
        <w:t>Changes in the law, in practice or in public policy</w:t>
      </w:r>
    </w:p>
    <w:p w14:paraId="1558C18D" w14:textId="77777777" w:rsidR="007A4E9D" w:rsidRPr="001A5F55" w:rsidRDefault="007A4E9D" w:rsidP="007A4E9D">
      <w:pPr>
        <w:pStyle w:val="BodyText"/>
        <w:rPr>
          <w:rFonts w:cs="Arial"/>
          <w:sz w:val="20"/>
          <w:szCs w:val="20"/>
        </w:rPr>
      </w:pPr>
    </w:p>
    <w:p w14:paraId="0905F945" w14:textId="77777777" w:rsidR="007A4E9D" w:rsidRPr="001A5F55" w:rsidRDefault="007A4E9D" w:rsidP="007A4E9D">
      <w:pPr>
        <w:pStyle w:val="ICANumtext"/>
        <w:rPr>
          <w:rFonts w:cs="Arial"/>
          <w:sz w:val="20"/>
          <w:szCs w:val="20"/>
        </w:rPr>
      </w:pPr>
      <w:r w:rsidRPr="001A5F55">
        <w:rPr>
          <w:rFonts w:cs="Arial"/>
          <w:sz w:val="20"/>
          <w:szCs w:val="20"/>
        </w:rPr>
        <w:t xml:space="preserve">We will not accept responsibility if you act on advice given by us on an earlier occasion without first confirming with us that the advice is still valid in the light of any change in the law, </w:t>
      </w:r>
      <w:proofErr w:type="gramStart"/>
      <w:r w:rsidRPr="001A5F55">
        <w:rPr>
          <w:rFonts w:cs="Arial"/>
          <w:sz w:val="20"/>
          <w:szCs w:val="20"/>
        </w:rPr>
        <w:t>practice</w:t>
      </w:r>
      <w:proofErr w:type="gramEnd"/>
      <w:r w:rsidRPr="001A5F55">
        <w:rPr>
          <w:rFonts w:cs="Arial"/>
          <w:sz w:val="20"/>
          <w:szCs w:val="20"/>
        </w:rPr>
        <w:t xml:space="preserve"> or public policy or in your circumstances.</w:t>
      </w:r>
    </w:p>
    <w:p w14:paraId="453884A3" w14:textId="77777777" w:rsidR="007A4E9D" w:rsidRPr="001A5F55" w:rsidRDefault="007A4E9D" w:rsidP="007A4E9D">
      <w:pPr>
        <w:pStyle w:val="BodyText"/>
        <w:rPr>
          <w:rFonts w:cs="Arial"/>
          <w:sz w:val="20"/>
          <w:szCs w:val="20"/>
        </w:rPr>
      </w:pPr>
    </w:p>
    <w:p w14:paraId="24454060" w14:textId="77777777" w:rsidR="007A4E9D" w:rsidRPr="001A5F55" w:rsidRDefault="007A4E9D" w:rsidP="007A4E9D">
      <w:pPr>
        <w:pStyle w:val="ICANumtext"/>
        <w:rPr>
          <w:rFonts w:cs="Arial"/>
          <w:sz w:val="20"/>
          <w:szCs w:val="20"/>
        </w:rPr>
      </w:pPr>
      <w:r w:rsidRPr="001A5F55">
        <w:rPr>
          <w:rFonts w:cs="Arial"/>
          <w:sz w:val="20"/>
          <w:szCs w:val="20"/>
        </w:rPr>
        <w:t>We will accept no liability for losses arising from changes in the law (or the interpretation thereof), practice or public policy that are first published after the date on which the advice is given.</w:t>
      </w:r>
    </w:p>
    <w:p w14:paraId="0FC37094" w14:textId="77777777" w:rsidR="007A4E9D" w:rsidRPr="001A5F55" w:rsidRDefault="007A4E9D" w:rsidP="007A4E9D">
      <w:pPr>
        <w:pStyle w:val="BodyText"/>
        <w:rPr>
          <w:rFonts w:cs="Arial"/>
          <w:sz w:val="20"/>
          <w:szCs w:val="20"/>
        </w:rPr>
      </w:pPr>
    </w:p>
    <w:p w14:paraId="57C29F1A" w14:textId="77777777" w:rsidR="007A4E9D" w:rsidRPr="001A5F55" w:rsidRDefault="007A4E9D" w:rsidP="001B6B1A">
      <w:pPr>
        <w:pStyle w:val="ICANumtext"/>
        <w:numPr>
          <w:ilvl w:val="1"/>
          <w:numId w:val="8"/>
        </w:numPr>
        <w:rPr>
          <w:rFonts w:cs="Arial"/>
          <w:b/>
          <w:bCs/>
          <w:sz w:val="20"/>
          <w:szCs w:val="20"/>
        </w:rPr>
      </w:pPr>
      <w:r w:rsidRPr="001A5F55">
        <w:rPr>
          <w:rFonts w:cs="Arial"/>
          <w:b/>
          <w:bCs/>
          <w:sz w:val="20"/>
          <w:szCs w:val="20"/>
        </w:rPr>
        <w:t>Your responsibilities</w:t>
      </w:r>
    </w:p>
    <w:p w14:paraId="605E9145" w14:textId="77777777" w:rsidR="007A4E9D" w:rsidRPr="001A5F55" w:rsidRDefault="007A4E9D" w:rsidP="007A4E9D">
      <w:pPr>
        <w:pStyle w:val="BodyText"/>
        <w:rPr>
          <w:rFonts w:cs="Arial"/>
          <w:sz w:val="20"/>
          <w:szCs w:val="20"/>
        </w:rPr>
      </w:pPr>
    </w:p>
    <w:p w14:paraId="26F7E254" w14:textId="77777777" w:rsidR="007A4E9D" w:rsidRPr="001A5F55" w:rsidRDefault="007A4E9D" w:rsidP="007A4E9D">
      <w:pPr>
        <w:pStyle w:val="ICANumtext"/>
        <w:rPr>
          <w:rFonts w:cs="Arial"/>
          <w:sz w:val="20"/>
          <w:szCs w:val="20"/>
        </w:rPr>
      </w:pPr>
      <w:r w:rsidRPr="001A5F55">
        <w:rPr>
          <w:rFonts w:cs="Arial"/>
          <w:sz w:val="20"/>
          <w:szCs w:val="20"/>
        </w:rPr>
        <w:t>You are legally responsible for:</w:t>
      </w:r>
    </w:p>
    <w:p w14:paraId="0EB27754" w14:textId="77777777" w:rsidR="007A4E9D" w:rsidRPr="001A5F55" w:rsidRDefault="007A4E9D" w:rsidP="001B6B1A">
      <w:pPr>
        <w:pStyle w:val="ListNumber2"/>
        <w:numPr>
          <w:ilvl w:val="0"/>
          <w:numId w:val="83"/>
        </w:numPr>
        <w:spacing w:line="240" w:lineRule="auto"/>
        <w:ind w:left="993"/>
        <w:rPr>
          <w:rFonts w:cs="Arial"/>
          <w:sz w:val="20"/>
          <w:szCs w:val="20"/>
        </w:rPr>
      </w:pPr>
      <w:r w:rsidRPr="001A5F55">
        <w:rPr>
          <w:rFonts w:cs="Arial"/>
          <w:sz w:val="20"/>
          <w:szCs w:val="20"/>
        </w:rPr>
        <w:t xml:space="preserve">ensuring that your returns are correct and </w:t>
      </w:r>
      <w:proofErr w:type="gramStart"/>
      <w:r w:rsidRPr="001A5F55">
        <w:rPr>
          <w:rFonts w:cs="Arial"/>
          <w:sz w:val="20"/>
          <w:szCs w:val="20"/>
        </w:rPr>
        <w:t>complete;</w:t>
      </w:r>
      <w:proofErr w:type="gramEnd"/>
    </w:p>
    <w:p w14:paraId="6F987794" w14:textId="77777777" w:rsidR="007A4E9D" w:rsidRPr="001A5F55" w:rsidRDefault="007A4E9D" w:rsidP="001B6B1A">
      <w:pPr>
        <w:pStyle w:val="ListNumber2"/>
        <w:numPr>
          <w:ilvl w:val="0"/>
          <w:numId w:val="83"/>
        </w:numPr>
        <w:spacing w:line="240" w:lineRule="auto"/>
        <w:ind w:left="993"/>
        <w:rPr>
          <w:rFonts w:cs="Arial"/>
          <w:sz w:val="20"/>
          <w:szCs w:val="20"/>
        </w:rPr>
      </w:pPr>
      <w:r w:rsidRPr="001A5F55">
        <w:rPr>
          <w:rFonts w:cs="Arial"/>
          <w:sz w:val="20"/>
          <w:szCs w:val="20"/>
        </w:rPr>
        <w:t xml:space="preserve">filing any returns by the due date; and </w:t>
      </w:r>
    </w:p>
    <w:p w14:paraId="47304D18" w14:textId="4C741D9F" w:rsidR="007A4E9D" w:rsidRPr="001A5F55" w:rsidRDefault="007A4E9D" w:rsidP="001B6B1A">
      <w:pPr>
        <w:pStyle w:val="ListNumber2"/>
        <w:numPr>
          <w:ilvl w:val="0"/>
          <w:numId w:val="83"/>
        </w:numPr>
        <w:spacing w:line="240" w:lineRule="auto"/>
        <w:ind w:left="993"/>
        <w:rPr>
          <w:rFonts w:cs="Arial"/>
          <w:sz w:val="20"/>
          <w:szCs w:val="20"/>
        </w:rPr>
      </w:pPr>
      <w:r w:rsidRPr="001A5F55">
        <w:rPr>
          <w:rFonts w:cs="Arial"/>
          <w:sz w:val="20"/>
          <w:szCs w:val="20"/>
        </w:rPr>
        <w:t xml:space="preserve">paying </w:t>
      </w:r>
      <w:r w:rsidR="00A512F4">
        <w:rPr>
          <w:rFonts w:cs="Arial"/>
          <w:sz w:val="20"/>
          <w:szCs w:val="20"/>
        </w:rPr>
        <w:t>VAT</w:t>
      </w:r>
      <w:r w:rsidR="00A512F4" w:rsidRPr="001A5F55">
        <w:rPr>
          <w:rFonts w:cs="Arial"/>
          <w:sz w:val="20"/>
          <w:szCs w:val="20"/>
        </w:rPr>
        <w:t xml:space="preserve"> </w:t>
      </w:r>
      <w:r w:rsidRPr="001A5F55">
        <w:rPr>
          <w:rFonts w:cs="Arial"/>
          <w:sz w:val="20"/>
          <w:szCs w:val="20"/>
        </w:rPr>
        <w:t xml:space="preserve">on time. </w:t>
      </w:r>
    </w:p>
    <w:p w14:paraId="230A73F4" w14:textId="77777777" w:rsidR="007A4E9D" w:rsidRPr="001A5F55" w:rsidRDefault="007A4E9D" w:rsidP="007A4E9D">
      <w:pPr>
        <w:pStyle w:val="BodyText"/>
        <w:rPr>
          <w:rFonts w:cs="Arial"/>
          <w:sz w:val="20"/>
          <w:szCs w:val="20"/>
        </w:rPr>
      </w:pPr>
    </w:p>
    <w:p w14:paraId="630F1022" w14:textId="77777777" w:rsidR="007A4E9D" w:rsidRPr="001A5F55" w:rsidRDefault="007A4E9D" w:rsidP="007A4E9D">
      <w:pPr>
        <w:pStyle w:val="BodyText"/>
        <w:ind w:firstLine="633"/>
        <w:rPr>
          <w:rFonts w:cs="Arial"/>
          <w:sz w:val="20"/>
          <w:szCs w:val="20"/>
        </w:rPr>
      </w:pPr>
      <w:r w:rsidRPr="001A5F55">
        <w:rPr>
          <w:rFonts w:cs="Arial"/>
          <w:sz w:val="20"/>
          <w:szCs w:val="20"/>
        </w:rPr>
        <w:t>Failure to do any of these may lead to penalties, surcharges and/or interest.</w:t>
      </w:r>
    </w:p>
    <w:p w14:paraId="53EAE6E8" w14:textId="77777777" w:rsidR="007A4E9D" w:rsidRPr="001A5F55" w:rsidRDefault="007A4E9D" w:rsidP="007A4E9D">
      <w:pPr>
        <w:pStyle w:val="BodyText"/>
        <w:rPr>
          <w:rFonts w:cs="Arial"/>
          <w:sz w:val="20"/>
          <w:szCs w:val="20"/>
        </w:rPr>
      </w:pPr>
    </w:p>
    <w:p w14:paraId="75A9241A" w14:textId="77777777" w:rsidR="007A4E9D" w:rsidRPr="001A5F55" w:rsidRDefault="007A4E9D" w:rsidP="007A4E9D">
      <w:pPr>
        <w:pStyle w:val="ICANumtext"/>
        <w:rPr>
          <w:rFonts w:cs="Arial"/>
          <w:sz w:val="20"/>
          <w:szCs w:val="20"/>
        </w:rPr>
      </w:pPr>
      <w:r w:rsidRPr="001A5F55">
        <w:rPr>
          <w:rFonts w:cs="Arial"/>
          <w:sz w:val="20"/>
          <w:szCs w:val="20"/>
        </w:rPr>
        <w:t>Legal responsibility for approval of the return cannot be delegated to others. You agree to check the returns that we have prepared for you are correct and complete before approving them.</w:t>
      </w:r>
    </w:p>
    <w:p w14:paraId="74DAE0C5" w14:textId="77777777" w:rsidR="007A4E9D" w:rsidRPr="001A5F55" w:rsidRDefault="007A4E9D" w:rsidP="007A4E9D">
      <w:pPr>
        <w:pStyle w:val="BodyText"/>
        <w:rPr>
          <w:rFonts w:cs="Arial"/>
          <w:sz w:val="20"/>
          <w:szCs w:val="20"/>
        </w:rPr>
      </w:pPr>
    </w:p>
    <w:p w14:paraId="0BEDD1FE" w14:textId="3F1CB392" w:rsidR="007A4E9D" w:rsidRPr="001A5F55" w:rsidRDefault="007A4E9D" w:rsidP="007A4E9D">
      <w:pPr>
        <w:pStyle w:val="ICANumtext"/>
        <w:rPr>
          <w:rFonts w:cs="Arial"/>
          <w:sz w:val="20"/>
          <w:szCs w:val="20"/>
        </w:rPr>
      </w:pPr>
      <w:r w:rsidRPr="001A5F55">
        <w:rPr>
          <w:rFonts w:cs="Arial"/>
          <w:sz w:val="20"/>
          <w:szCs w:val="20"/>
        </w:rPr>
        <w:t xml:space="preserve">You are no less responsible for </w:t>
      </w:r>
      <w:r w:rsidR="00D20461">
        <w:rPr>
          <w:rFonts w:cs="Arial"/>
          <w:sz w:val="20"/>
          <w:szCs w:val="20"/>
        </w:rPr>
        <w:t xml:space="preserve">estimated amounts </w:t>
      </w:r>
      <w:r w:rsidR="000C7AA6">
        <w:rPr>
          <w:rFonts w:cs="Arial"/>
          <w:sz w:val="20"/>
          <w:szCs w:val="20"/>
        </w:rPr>
        <w:t xml:space="preserve">included </w:t>
      </w:r>
      <w:r w:rsidR="00D20461">
        <w:rPr>
          <w:rFonts w:cs="Arial"/>
          <w:sz w:val="20"/>
          <w:szCs w:val="20"/>
        </w:rPr>
        <w:t xml:space="preserve">in </w:t>
      </w:r>
      <w:r w:rsidRPr="001A5F55">
        <w:rPr>
          <w:rFonts w:cs="Arial"/>
          <w:sz w:val="20"/>
          <w:szCs w:val="20"/>
        </w:rPr>
        <w:t xml:space="preserve">returns, submitted </w:t>
      </w:r>
      <w:proofErr w:type="gramStart"/>
      <w:r w:rsidRPr="001A5F55">
        <w:rPr>
          <w:rFonts w:cs="Arial"/>
          <w:sz w:val="20"/>
          <w:szCs w:val="20"/>
        </w:rPr>
        <w:t>on the basis of</w:t>
      </w:r>
      <w:proofErr w:type="gramEnd"/>
      <w:r w:rsidRPr="001A5F55">
        <w:rPr>
          <w:rFonts w:cs="Arial"/>
          <w:sz w:val="20"/>
          <w:szCs w:val="20"/>
        </w:rPr>
        <w:t xml:space="preserve"> the information provided to and processed by us, than if you had confirmed your approval of </w:t>
      </w:r>
      <w:r w:rsidR="00D20461">
        <w:rPr>
          <w:rFonts w:cs="Arial"/>
          <w:sz w:val="20"/>
          <w:szCs w:val="20"/>
        </w:rPr>
        <w:t xml:space="preserve">actual amounts in </w:t>
      </w:r>
      <w:r w:rsidRPr="001A5F55">
        <w:rPr>
          <w:rFonts w:cs="Arial"/>
          <w:sz w:val="20"/>
          <w:szCs w:val="20"/>
        </w:rPr>
        <w:t xml:space="preserve">the returns. </w:t>
      </w:r>
    </w:p>
    <w:p w14:paraId="3D9DAA75" w14:textId="77777777" w:rsidR="007A4E9D" w:rsidRPr="001A5F55" w:rsidRDefault="007A4E9D" w:rsidP="007A4E9D">
      <w:pPr>
        <w:pStyle w:val="ListParagraph"/>
        <w:rPr>
          <w:rFonts w:cs="Arial"/>
          <w:sz w:val="20"/>
          <w:szCs w:val="20"/>
        </w:rPr>
      </w:pPr>
    </w:p>
    <w:p w14:paraId="64A11249" w14:textId="77777777" w:rsidR="007A4E9D" w:rsidRPr="001A5F55" w:rsidRDefault="007A4E9D" w:rsidP="007A4E9D">
      <w:pPr>
        <w:pStyle w:val="ICANumtext"/>
        <w:rPr>
          <w:rFonts w:cs="Arial"/>
          <w:sz w:val="20"/>
          <w:szCs w:val="20"/>
        </w:rPr>
      </w:pPr>
      <w:r w:rsidRPr="001A5F55">
        <w:rPr>
          <w:rFonts w:cs="Arial"/>
          <w:sz w:val="20"/>
          <w:szCs w:val="20"/>
        </w:rPr>
        <w:t>To enable us to carry out our work, you agree:</w:t>
      </w:r>
    </w:p>
    <w:p w14:paraId="124754D0" w14:textId="77777777" w:rsidR="007A4E9D" w:rsidRPr="001A5F55" w:rsidRDefault="007A4E9D" w:rsidP="001B6B1A">
      <w:pPr>
        <w:pStyle w:val="ListNumber2"/>
        <w:numPr>
          <w:ilvl w:val="0"/>
          <w:numId w:val="84"/>
        </w:numPr>
        <w:spacing w:line="240" w:lineRule="auto"/>
        <w:ind w:left="993"/>
        <w:rPr>
          <w:rFonts w:cs="Arial"/>
          <w:sz w:val="20"/>
          <w:szCs w:val="20"/>
        </w:rPr>
      </w:pPr>
      <w:r w:rsidRPr="001A5F55">
        <w:rPr>
          <w:rFonts w:cs="Arial"/>
          <w:sz w:val="20"/>
          <w:szCs w:val="20"/>
        </w:rPr>
        <w:t xml:space="preserve">that all returns are to be made on the basis of full </w:t>
      </w:r>
      <w:proofErr w:type="gramStart"/>
      <w:r w:rsidRPr="001A5F55">
        <w:rPr>
          <w:rFonts w:cs="Arial"/>
          <w:sz w:val="20"/>
          <w:szCs w:val="20"/>
        </w:rPr>
        <w:t>disclosure;</w:t>
      </w:r>
      <w:proofErr w:type="gramEnd"/>
    </w:p>
    <w:p w14:paraId="558D5E51" w14:textId="77777777" w:rsidR="007A4E9D" w:rsidRPr="001A5F55" w:rsidRDefault="007A4E9D" w:rsidP="001B6B1A">
      <w:pPr>
        <w:pStyle w:val="ListNumber2"/>
        <w:numPr>
          <w:ilvl w:val="0"/>
          <w:numId w:val="84"/>
        </w:numPr>
        <w:spacing w:line="240" w:lineRule="auto"/>
        <w:ind w:left="993"/>
        <w:rPr>
          <w:rFonts w:cs="Arial"/>
          <w:sz w:val="20"/>
          <w:szCs w:val="20"/>
        </w:rPr>
      </w:pPr>
      <w:r w:rsidRPr="001A5F55">
        <w:rPr>
          <w:rFonts w:cs="Arial"/>
          <w:sz w:val="20"/>
          <w:szCs w:val="20"/>
        </w:rPr>
        <w:t xml:space="preserve">that you are responsible for ensuring that the information provided is, to the best of your knowledge, accurate and complete; the returns are [prepared] [reviewed] solely on the basis of the information provided by you and we accept no responsibility for any VAT liabilities arising due to inaccuracies or omissions in the information that you provide which may lead to a misdeclaration on which penalties and interest may </w:t>
      </w:r>
      <w:proofErr w:type="gramStart"/>
      <w:r w:rsidRPr="001A5F55">
        <w:rPr>
          <w:rFonts w:cs="Arial"/>
          <w:sz w:val="20"/>
          <w:szCs w:val="20"/>
        </w:rPr>
        <w:t>arise;</w:t>
      </w:r>
      <w:proofErr w:type="gramEnd"/>
    </w:p>
    <w:p w14:paraId="2B683074" w14:textId="1DA1400B" w:rsidR="007A4E9D" w:rsidRPr="001A5F55" w:rsidRDefault="007A4E9D" w:rsidP="001B6B1A">
      <w:pPr>
        <w:pStyle w:val="ListNumber2"/>
        <w:numPr>
          <w:ilvl w:val="0"/>
          <w:numId w:val="84"/>
        </w:numPr>
        <w:spacing w:line="240" w:lineRule="auto"/>
        <w:ind w:left="993"/>
        <w:rPr>
          <w:rFonts w:cs="Arial"/>
          <w:sz w:val="20"/>
          <w:szCs w:val="20"/>
        </w:rPr>
      </w:pPr>
      <w:r w:rsidRPr="001A5F55">
        <w:rPr>
          <w:rFonts w:cs="Arial"/>
          <w:sz w:val="20"/>
          <w:szCs w:val="20"/>
        </w:rPr>
        <w:t xml:space="preserve">to authorise us to approach such third parties as may be appropriate, for information we consider necessary to deal with the </w:t>
      </w:r>
      <w:proofErr w:type="gramStart"/>
      <w:r w:rsidRPr="001A5F55">
        <w:rPr>
          <w:rFonts w:cs="Arial"/>
          <w:sz w:val="20"/>
          <w:szCs w:val="20"/>
        </w:rPr>
        <w:t>returns;</w:t>
      </w:r>
      <w:proofErr w:type="gramEnd"/>
      <w:r w:rsidRPr="001A5F55">
        <w:rPr>
          <w:rFonts w:cs="Arial"/>
          <w:sz w:val="20"/>
          <w:szCs w:val="20"/>
        </w:rPr>
        <w:t xml:space="preserve"> </w:t>
      </w:r>
    </w:p>
    <w:p w14:paraId="5717A29D" w14:textId="24463C03" w:rsidR="007A4E9D" w:rsidRDefault="007A4E9D" w:rsidP="001B6B1A">
      <w:pPr>
        <w:pStyle w:val="ListNumber2"/>
        <w:numPr>
          <w:ilvl w:val="0"/>
          <w:numId w:val="84"/>
        </w:numPr>
        <w:spacing w:line="240" w:lineRule="auto"/>
        <w:ind w:left="993"/>
        <w:rPr>
          <w:rFonts w:cs="Arial"/>
          <w:sz w:val="20"/>
          <w:szCs w:val="20"/>
        </w:rPr>
      </w:pPr>
      <w:r w:rsidRPr="001A5F55">
        <w:rPr>
          <w:rFonts w:cs="Arial"/>
          <w:sz w:val="20"/>
          <w:szCs w:val="20"/>
        </w:rPr>
        <w:lastRenderedPageBreak/>
        <w:t xml:space="preserve">to provide us with all the records relevant to the preparation of your [monthly] [quarterly] returns as soon as possible after the return period ends; we would ordinarily need a minimum of ……………………… </w:t>
      </w:r>
      <w:r w:rsidRPr="001A5F55">
        <w:rPr>
          <w:rFonts w:cs="Arial"/>
          <w:b/>
          <w:bCs/>
          <w:i/>
          <w:iCs/>
          <w:sz w:val="20"/>
          <w:szCs w:val="20"/>
          <w:highlight w:val="yellow"/>
        </w:rPr>
        <w:t>insert number</w:t>
      </w:r>
      <w:r w:rsidRPr="001A5F55">
        <w:rPr>
          <w:rFonts w:cs="Arial"/>
          <w:sz w:val="20"/>
          <w:szCs w:val="20"/>
        </w:rPr>
        <w:t xml:space="preserve"> days before submission to complete our work. If the records are provided later or are incomplete or unclear, thereby delaying the [preparation/review] and submission of the return, we accept no responsibility for any ‘default surcharge’ penalty that may arise; if feasible, we may agree to complete your return within a shorter period but may charge an additional fee of ……………………… </w:t>
      </w:r>
      <w:r w:rsidRPr="001A5F55">
        <w:rPr>
          <w:rFonts w:cs="Arial"/>
          <w:b/>
          <w:bCs/>
          <w:i/>
          <w:iCs/>
          <w:sz w:val="20"/>
          <w:szCs w:val="20"/>
          <w:highlight w:val="yellow"/>
        </w:rPr>
        <w:t>insert fee</w:t>
      </w:r>
      <w:r w:rsidRPr="001A5F55">
        <w:rPr>
          <w:rFonts w:cs="Arial"/>
          <w:sz w:val="20"/>
          <w:szCs w:val="20"/>
        </w:rPr>
        <w:t xml:space="preserve"> for so doing. </w:t>
      </w:r>
    </w:p>
    <w:p w14:paraId="7493C656" w14:textId="12E46FE1" w:rsidR="007D139B" w:rsidRPr="001A5F55" w:rsidRDefault="007D139B" w:rsidP="001B6B1A">
      <w:pPr>
        <w:pStyle w:val="ListNumber2"/>
        <w:numPr>
          <w:ilvl w:val="0"/>
          <w:numId w:val="84"/>
        </w:numPr>
        <w:spacing w:line="240" w:lineRule="auto"/>
        <w:ind w:left="993"/>
        <w:rPr>
          <w:rFonts w:cs="Arial"/>
          <w:sz w:val="20"/>
          <w:szCs w:val="20"/>
        </w:rPr>
      </w:pPr>
      <w:r>
        <w:rPr>
          <w:rFonts w:cs="Arial"/>
          <w:sz w:val="20"/>
          <w:szCs w:val="20"/>
        </w:rPr>
        <w:t xml:space="preserve">to inform us that you have made the tax payment based on your calculated return. </w:t>
      </w:r>
    </w:p>
    <w:p w14:paraId="40C63E05" w14:textId="77777777" w:rsidR="007A4E9D" w:rsidRPr="001A5F55" w:rsidRDefault="007A4E9D" w:rsidP="007A4E9D">
      <w:pPr>
        <w:pStyle w:val="BodyText"/>
        <w:rPr>
          <w:rFonts w:cs="Arial"/>
          <w:sz w:val="20"/>
          <w:szCs w:val="20"/>
        </w:rPr>
      </w:pPr>
    </w:p>
    <w:p w14:paraId="10462F9E" w14:textId="77777777" w:rsidR="007A4E9D" w:rsidRPr="001A5F55" w:rsidRDefault="007A4E9D" w:rsidP="007A4E9D">
      <w:pPr>
        <w:pStyle w:val="ICANumtext"/>
        <w:rPr>
          <w:rFonts w:cs="Arial"/>
          <w:sz w:val="20"/>
          <w:szCs w:val="20"/>
        </w:rPr>
      </w:pPr>
      <w:r w:rsidRPr="001A5F55">
        <w:rPr>
          <w:rFonts w:cs="Arial"/>
          <w:sz w:val="20"/>
          <w:szCs w:val="20"/>
        </w:rPr>
        <w:t xml:space="preserve">You will keep us informed of material changes in circumstances that could affect your VAT obligations. If you are unsure whether the change is material or </w:t>
      </w:r>
      <w:proofErr w:type="gramStart"/>
      <w:r w:rsidRPr="001A5F55">
        <w:rPr>
          <w:rFonts w:cs="Arial"/>
          <w:sz w:val="20"/>
          <w:szCs w:val="20"/>
        </w:rPr>
        <w:t>not</w:t>
      </w:r>
      <w:proofErr w:type="gramEnd"/>
      <w:r w:rsidRPr="001A5F55">
        <w:rPr>
          <w:rFonts w:cs="Arial"/>
          <w:sz w:val="20"/>
          <w:szCs w:val="20"/>
        </w:rPr>
        <w:t xml:space="preserve"> please tell us so that we can assess its significance. </w:t>
      </w:r>
      <w:r w:rsidRPr="001A5F55">
        <w:rPr>
          <w:rFonts w:cs="Arial"/>
          <w:sz w:val="20"/>
          <w:szCs w:val="20"/>
        </w:rPr>
        <w:br/>
      </w:r>
    </w:p>
    <w:p w14:paraId="6F9D8627" w14:textId="77777777" w:rsidR="007A4E9D" w:rsidRPr="001A5F55" w:rsidRDefault="007A4E9D" w:rsidP="007A4E9D">
      <w:pPr>
        <w:pStyle w:val="ICANumtext"/>
        <w:rPr>
          <w:rFonts w:cs="Arial"/>
          <w:sz w:val="20"/>
          <w:szCs w:val="20"/>
        </w:rPr>
      </w:pPr>
      <w:r w:rsidRPr="001A5F55">
        <w:rPr>
          <w:rFonts w:cs="Arial"/>
          <w:sz w:val="20"/>
          <w:szCs w:val="20"/>
        </w:rPr>
        <w:t xml:space="preserve">[If you are voluntarily registered for </w:t>
      </w:r>
      <w:proofErr w:type="gramStart"/>
      <w:r w:rsidRPr="001A5F55">
        <w:rPr>
          <w:rFonts w:cs="Arial"/>
          <w:sz w:val="20"/>
          <w:szCs w:val="20"/>
        </w:rPr>
        <w:t>VAT</w:t>
      </w:r>
      <w:proofErr w:type="gramEnd"/>
      <w:r w:rsidRPr="001A5F55">
        <w:rPr>
          <w:rFonts w:cs="Arial"/>
          <w:sz w:val="20"/>
          <w:szCs w:val="20"/>
        </w:rPr>
        <w:t xml:space="preserve"> we will discuss with you to decide whether it is appropriate for you to enter Making Tax Digital for VAT.  Even if you decide to remain outside of Making Tax Digital for VAT, you are still responsible for monitoring your taxable turnover.  When your taxable turnover exceeds the VAT registration threshold you will have to start to comply with Making Tax Digital for VAT and we will issue an updated engagement letter]</w:t>
      </w:r>
    </w:p>
    <w:p w14:paraId="09308A7F" w14:textId="77777777" w:rsidR="007A4E9D" w:rsidRPr="001A5F55" w:rsidRDefault="007A4E9D" w:rsidP="007A4E9D">
      <w:pPr>
        <w:pStyle w:val="BodyText"/>
        <w:rPr>
          <w:rFonts w:cs="Arial"/>
          <w:sz w:val="20"/>
          <w:szCs w:val="20"/>
        </w:rPr>
      </w:pPr>
    </w:p>
    <w:p w14:paraId="263DD539" w14:textId="77777777" w:rsidR="007A4E9D" w:rsidRPr="001A5F55" w:rsidRDefault="007A4E9D" w:rsidP="007A4E9D">
      <w:pPr>
        <w:pStyle w:val="ICANumtext"/>
        <w:rPr>
          <w:rFonts w:cs="Arial"/>
          <w:sz w:val="20"/>
          <w:szCs w:val="20"/>
        </w:rPr>
      </w:pPr>
      <w:r w:rsidRPr="001A5F55">
        <w:rPr>
          <w:rFonts w:cs="Arial"/>
          <w:sz w:val="20"/>
          <w:szCs w:val="20"/>
        </w:rPr>
        <w:t>[HMRC will send you an agent authorisation code which expires within 30 days of issue. Please send this to us as soon as you receive it. This code will enable us to register as your agent with HMRC</w:t>
      </w:r>
      <w:proofErr w:type="gramStart"/>
      <w:r w:rsidRPr="001A5F55">
        <w:rPr>
          <w:rFonts w:cs="Arial"/>
          <w:sz w:val="20"/>
          <w:szCs w:val="20"/>
        </w:rPr>
        <w:t>.]*</w:t>
      </w:r>
      <w:proofErr w:type="gramEnd"/>
      <w:r w:rsidRPr="001A5F55">
        <w:rPr>
          <w:rFonts w:cs="Arial"/>
          <w:sz w:val="20"/>
          <w:szCs w:val="20"/>
        </w:rPr>
        <w:t xml:space="preserve"> [We enclose an HMRC form 64-8 for you to sign and return to us for submission to HMRC.]* </w:t>
      </w:r>
      <w:r w:rsidRPr="001A5F55">
        <w:rPr>
          <w:rFonts w:cs="Arial"/>
          <w:b/>
          <w:bCs/>
          <w:i/>
          <w:iCs/>
          <w:sz w:val="20"/>
          <w:szCs w:val="20"/>
          <w:highlight w:val="yellow"/>
        </w:rPr>
        <w:t>*Delete as appropriate</w:t>
      </w:r>
      <w:r w:rsidRPr="001A5F55">
        <w:rPr>
          <w:rFonts w:cs="Arial"/>
          <w:sz w:val="20"/>
          <w:szCs w:val="20"/>
        </w:rPr>
        <w:t xml:space="preserve"> This authorises HMRC to communicate with us as your agent, although they consider that you should still take ‘reasonable care’ over your tax affairs. </w:t>
      </w:r>
      <w:r w:rsidRPr="001A5F55">
        <w:rPr>
          <w:rFonts w:cs="Arial"/>
          <w:b/>
          <w:bCs/>
          <w:i/>
          <w:iCs/>
          <w:sz w:val="20"/>
          <w:szCs w:val="20"/>
          <w:highlight w:val="yellow"/>
        </w:rPr>
        <w:t>Include form 64-8 and draw to the client’s attention.</w:t>
      </w:r>
    </w:p>
    <w:p w14:paraId="2D29B031" w14:textId="77777777" w:rsidR="007A4E9D" w:rsidRPr="001A5F55" w:rsidRDefault="007A4E9D" w:rsidP="007A4E9D">
      <w:pPr>
        <w:pStyle w:val="ListParagraph"/>
        <w:rPr>
          <w:rFonts w:cs="Arial"/>
          <w:sz w:val="20"/>
          <w:szCs w:val="20"/>
        </w:rPr>
      </w:pPr>
    </w:p>
    <w:p w14:paraId="33592264" w14:textId="4B21CCE4" w:rsidR="007A4E9D" w:rsidRPr="001A5F55" w:rsidRDefault="007A4E9D" w:rsidP="007A4E9D">
      <w:pPr>
        <w:pStyle w:val="ICANumtext"/>
        <w:rPr>
          <w:rFonts w:cs="Arial"/>
          <w:sz w:val="20"/>
          <w:szCs w:val="20"/>
        </w:rPr>
      </w:pPr>
      <w:r w:rsidRPr="001A5F55">
        <w:rPr>
          <w:rFonts w:cs="Arial"/>
          <w:sz w:val="20"/>
          <w:szCs w:val="20"/>
        </w:rPr>
        <w:t xml:space="preserve">You will forward to us HMRC statements of account, copies of notices of assessment, letters and other communications received from HMRC, in sufficient time to enable us to deal with them as may be necessary within the statutory time limits. Although HMRC have the authority to communicate with us </w:t>
      </w:r>
      <w:r w:rsidR="00325FE1">
        <w:rPr>
          <w:rFonts w:cs="Arial"/>
          <w:sz w:val="20"/>
          <w:szCs w:val="20"/>
        </w:rPr>
        <w:t>once you have appointed us as your agent</w:t>
      </w:r>
      <w:r w:rsidRPr="001A5F55">
        <w:rPr>
          <w:rFonts w:cs="Arial"/>
          <w:sz w:val="20"/>
          <w:szCs w:val="20"/>
        </w:rPr>
        <w:t>, it is essential that you let us have copies of any correspondence received, because HMRC are not obliged to send us copies of all communications issued to you.</w:t>
      </w:r>
    </w:p>
    <w:p w14:paraId="7D8920F4" w14:textId="77777777" w:rsidR="007A4E9D" w:rsidRPr="001A5F55" w:rsidRDefault="007A4E9D" w:rsidP="007A4E9D">
      <w:pPr>
        <w:pStyle w:val="BodyText"/>
        <w:rPr>
          <w:rFonts w:cs="Arial"/>
          <w:sz w:val="20"/>
          <w:szCs w:val="20"/>
        </w:rPr>
      </w:pPr>
    </w:p>
    <w:p w14:paraId="10C22D8D" w14:textId="77777777" w:rsidR="007A4E9D" w:rsidRPr="001A5F55" w:rsidRDefault="007A4E9D" w:rsidP="007A4E9D">
      <w:pPr>
        <w:pStyle w:val="ICANumtext"/>
        <w:rPr>
          <w:rFonts w:cs="Arial"/>
          <w:sz w:val="20"/>
          <w:szCs w:val="20"/>
        </w:rPr>
      </w:pPr>
      <w:r w:rsidRPr="001A5F55">
        <w:rPr>
          <w:rFonts w:cs="Arial"/>
          <w:sz w:val="20"/>
          <w:szCs w:val="20"/>
        </w:rPr>
        <w:t xml:space="preserve">You are responsible for bringing to our attention any errors, </w:t>
      </w:r>
      <w:proofErr w:type="gramStart"/>
      <w:r w:rsidRPr="001A5F55">
        <w:rPr>
          <w:rFonts w:cs="Arial"/>
          <w:sz w:val="20"/>
          <w:szCs w:val="20"/>
        </w:rPr>
        <w:t>omissions</w:t>
      </w:r>
      <w:proofErr w:type="gramEnd"/>
      <w:r w:rsidRPr="001A5F55">
        <w:rPr>
          <w:rFonts w:cs="Arial"/>
          <w:sz w:val="20"/>
          <w:szCs w:val="20"/>
        </w:rPr>
        <w:t xml:space="preserve"> or inaccuracies in your VAT returns that you become aware of after the returns have been submitted in order that we may assist you to make a voluntary disclosure.</w:t>
      </w:r>
    </w:p>
    <w:p w14:paraId="045A25E9" w14:textId="77777777" w:rsidR="007A4E9D" w:rsidRPr="001A5F55" w:rsidRDefault="007A4E9D" w:rsidP="007A4E9D">
      <w:pPr>
        <w:pStyle w:val="BodyText"/>
        <w:rPr>
          <w:rFonts w:cs="Arial"/>
          <w:sz w:val="20"/>
          <w:szCs w:val="20"/>
        </w:rPr>
      </w:pPr>
    </w:p>
    <w:p w14:paraId="049C5149" w14:textId="226C9CAE" w:rsidR="007F1D13" w:rsidRDefault="004F479F" w:rsidP="007A4E9D">
      <w:pPr>
        <w:pStyle w:val="ICANumtext"/>
        <w:rPr>
          <w:rFonts w:cs="Arial"/>
          <w:sz w:val="20"/>
          <w:szCs w:val="20"/>
        </w:rPr>
      </w:pPr>
      <w:r>
        <w:rPr>
          <w:rFonts w:cs="Arial"/>
          <w:sz w:val="20"/>
          <w:szCs w:val="20"/>
        </w:rPr>
        <w:t>If you are involved in any other business</w:t>
      </w:r>
      <w:r w:rsidR="002A42CF">
        <w:rPr>
          <w:rFonts w:cs="Arial"/>
          <w:sz w:val="20"/>
          <w:szCs w:val="20"/>
        </w:rPr>
        <w:t>,</w:t>
      </w:r>
      <w:r w:rsidR="0076324A">
        <w:rPr>
          <w:rFonts w:cs="Arial"/>
          <w:sz w:val="20"/>
          <w:szCs w:val="20"/>
        </w:rPr>
        <w:t xml:space="preserve"> </w:t>
      </w:r>
      <w:r w:rsidR="00F102B8">
        <w:rPr>
          <w:rFonts w:cs="Arial"/>
          <w:sz w:val="20"/>
          <w:szCs w:val="20"/>
        </w:rPr>
        <w:t xml:space="preserve">or become involved in any other business, </w:t>
      </w:r>
      <w:r w:rsidR="00CF5465">
        <w:rPr>
          <w:rFonts w:cs="Arial"/>
          <w:sz w:val="20"/>
          <w:szCs w:val="20"/>
        </w:rPr>
        <w:t>y</w:t>
      </w:r>
      <w:r w:rsidR="007B5AB5">
        <w:rPr>
          <w:rFonts w:cs="Arial"/>
          <w:sz w:val="20"/>
          <w:szCs w:val="20"/>
        </w:rPr>
        <w:t>ou are responsible for ensuring</w:t>
      </w:r>
      <w:r w:rsidR="00C25FD2">
        <w:rPr>
          <w:rFonts w:cs="Arial"/>
          <w:sz w:val="20"/>
          <w:szCs w:val="20"/>
        </w:rPr>
        <w:t xml:space="preserve"> </w:t>
      </w:r>
      <w:r w:rsidR="00364838">
        <w:rPr>
          <w:rFonts w:cs="Arial"/>
          <w:sz w:val="20"/>
          <w:szCs w:val="20"/>
        </w:rPr>
        <w:t>that</w:t>
      </w:r>
      <w:r w:rsidR="003E07D9">
        <w:rPr>
          <w:rFonts w:cs="Arial"/>
          <w:sz w:val="20"/>
          <w:szCs w:val="20"/>
        </w:rPr>
        <w:t xml:space="preserve"> </w:t>
      </w:r>
      <w:r w:rsidR="005068BC">
        <w:rPr>
          <w:rFonts w:cs="Arial"/>
          <w:sz w:val="20"/>
          <w:szCs w:val="20"/>
        </w:rPr>
        <w:t xml:space="preserve">each business is a </w:t>
      </w:r>
      <w:r w:rsidR="005F11DE">
        <w:rPr>
          <w:rFonts w:cs="Arial"/>
          <w:sz w:val="20"/>
          <w:szCs w:val="20"/>
        </w:rPr>
        <w:t xml:space="preserve">single </w:t>
      </w:r>
      <w:r w:rsidR="003E07D9">
        <w:rPr>
          <w:rFonts w:cs="Arial"/>
          <w:sz w:val="20"/>
          <w:szCs w:val="20"/>
        </w:rPr>
        <w:t>entit</w:t>
      </w:r>
      <w:r w:rsidR="005068BC">
        <w:rPr>
          <w:rFonts w:cs="Arial"/>
          <w:sz w:val="20"/>
          <w:szCs w:val="20"/>
        </w:rPr>
        <w:t xml:space="preserve">y </w:t>
      </w:r>
      <w:r w:rsidR="00BA3529">
        <w:rPr>
          <w:rFonts w:cs="Arial"/>
          <w:sz w:val="20"/>
          <w:szCs w:val="20"/>
        </w:rPr>
        <w:t xml:space="preserve">for </w:t>
      </w:r>
      <w:r w:rsidR="00F449A1">
        <w:rPr>
          <w:rFonts w:cs="Arial"/>
          <w:sz w:val="20"/>
          <w:szCs w:val="20"/>
        </w:rPr>
        <w:t>VAT</w:t>
      </w:r>
      <w:r w:rsidR="00BA3529">
        <w:rPr>
          <w:rFonts w:cs="Arial"/>
          <w:sz w:val="20"/>
          <w:szCs w:val="20"/>
        </w:rPr>
        <w:t xml:space="preserve"> purposes and </w:t>
      </w:r>
      <w:r w:rsidR="00C74347">
        <w:rPr>
          <w:rFonts w:cs="Arial"/>
          <w:sz w:val="20"/>
          <w:szCs w:val="20"/>
        </w:rPr>
        <w:t xml:space="preserve">does not fall within disaggregation provisions. If you </w:t>
      </w:r>
      <w:r w:rsidR="001516D5">
        <w:rPr>
          <w:rFonts w:cs="Arial"/>
          <w:sz w:val="20"/>
          <w:szCs w:val="20"/>
        </w:rPr>
        <w:t>do not understand</w:t>
      </w:r>
      <w:r w:rsidR="005B64C5">
        <w:rPr>
          <w:rFonts w:cs="Arial"/>
          <w:sz w:val="20"/>
          <w:szCs w:val="20"/>
        </w:rPr>
        <w:t xml:space="preserve"> the requirements or </w:t>
      </w:r>
      <w:r w:rsidR="005F11DE">
        <w:rPr>
          <w:rFonts w:cs="Arial"/>
          <w:sz w:val="20"/>
          <w:szCs w:val="20"/>
        </w:rPr>
        <w:t xml:space="preserve">require assistance </w:t>
      </w:r>
      <w:r w:rsidR="00D47CCA">
        <w:rPr>
          <w:rFonts w:cs="Arial"/>
          <w:sz w:val="20"/>
          <w:szCs w:val="20"/>
        </w:rPr>
        <w:t xml:space="preserve">to </w:t>
      </w:r>
      <w:r w:rsidR="005D77E7">
        <w:rPr>
          <w:rFonts w:cs="Arial"/>
          <w:sz w:val="20"/>
          <w:szCs w:val="20"/>
        </w:rPr>
        <w:t>consider this</w:t>
      </w:r>
      <w:r w:rsidR="004941A9">
        <w:rPr>
          <w:rFonts w:cs="Arial"/>
          <w:sz w:val="20"/>
          <w:szCs w:val="20"/>
        </w:rPr>
        <w:t>, please ask us.</w:t>
      </w:r>
    </w:p>
    <w:p w14:paraId="7BE708FA" w14:textId="77777777" w:rsidR="007F1D13" w:rsidRDefault="007F1D13" w:rsidP="008627EE">
      <w:pPr>
        <w:pStyle w:val="ListParagraph"/>
        <w:rPr>
          <w:rFonts w:cs="Arial"/>
          <w:sz w:val="20"/>
          <w:szCs w:val="20"/>
        </w:rPr>
      </w:pPr>
    </w:p>
    <w:p w14:paraId="116D0B27" w14:textId="0153D8EC" w:rsidR="007A4E9D" w:rsidRPr="001A5F55" w:rsidRDefault="007A4E9D" w:rsidP="007A4E9D">
      <w:pPr>
        <w:pStyle w:val="ICANumtext"/>
        <w:rPr>
          <w:rFonts w:cs="Arial"/>
          <w:sz w:val="20"/>
          <w:szCs w:val="20"/>
        </w:rPr>
      </w:pPr>
      <w:r w:rsidRPr="001A5F55">
        <w:rPr>
          <w:rFonts w:cs="Arial"/>
          <w:sz w:val="20"/>
          <w:szCs w:val="20"/>
        </w:rPr>
        <w:t xml:space="preserve">[If you are involved with any other business which is not registered for VAT, you are responsible for monitoring your monthly turnover to establish whether you are liable to register for VAT. If you do not understand what you need to do, please ask us. If you exceed the UK VAT registration threshold, and you wish us to assist you in notifying HMRC of your liability to be VAT registered, you must give us clear instructions to assist you in the VAT registration process. You should notify us of your instructions in good time to enable the VAT registration application form to be submitted within the statutory time limit of one month following the month in which you exceeded the VAT registration threshold in force at that time. We will not be responsible if you fail to notify us in time and incur a late registration penalty as a </w:t>
      </w:r>
      <w:proofErr w:type="gramStart"/>
      <w:r w:rsidRPr="001A5F55">
        <w:rPr>
          <w:rFonts w:cs="Arial"/>
          <w:sz w:val="20"/>
          <w:szCs w:val="20"/>
        </w:rPr>
        <w:t>result..</w:t>
      </w:r>
      <w:proofErr w:type="gramEnd"/>
      <w:r w:rsidRPr="001A5F55">
        <w:rPr>
          <w:rFonts w:cs="Arial"/>
          <w:sz w:val="20"/>
          <w:szCs w:val="20"/>
        </w:rPr>
        <w:t>]</w:t>
      </w:r>
    </w:p>
    <w:p w14:paraId="1F5190CA" w14:textId="77777777" w:rsidR="007A4E9D" w:rsidRPr="001A5F55" w:rsidRDefault="007A4E9D" w:rsidP="007A4E9D">
      <w:pPr>
        <w:pStyle w:val="BodyText"/>
        <w:rPr>
          <w:rFonts w:cs="Arial"/>
          <w:sz w:val="20"/>
          <w:szCs w:val="20"/>
        </w:rPr>
      </w:pPr>
    </w:p>
    <w:p w14:paraId="07A8B200" w14:textId="2AF54CA9" w:rsidR="00964037" w:rsidRPr="001A5F55" w:rsidRDefault="007A4E9D" w:rsidP="009C786B">
      <w:pPr>
        <w:pStyle w:val="ICANumtext"/>
        <w:rPr>
          <w:rFonts w:cs="Arial"/>
          <w:sz w:val="20"/>
          <w:szCs w:val="20"/>
        </w:rPr>
      </w:pPr>
      <w:r w:rsidRPr="001A5F55">
        <w:rPr>
          <w:rFonts w:cs="Arial"/>
          <w:sz w:val="20"/>
          <w:szCs w:val="20"/>
        </w:rPr>
        <w:t xml:space="preserve">If you provide digital services to consumers in the EU, you are responsible either for registering for VAT in that </w:t>
      </w:r>
      <w:r w:rsidR="004036E0">
        <w:rPr>
          <w:rFonts w:cs="Arial"/>
          <w:sz w:val="20"/>
          <w:szCs w:val="20"/>
        </w:rPr>
        <w:t>M</w:t>
      </w:r>
      <w:r w:rsidRPr="001A5F55">
        <w:rPr>
          <w:rFonts w:cs="Arial"/>
          <w:sz w:val="20"/>
          <w:szCs w:val="20"/>
        </w:rPr>
        <w:t xml:space="preserve">ember </w:t>
      </w:r>
      <w:r w:rsidR="004036E0">
        <w:rPr>
          <w:rFonts w:cs="Arial"/>
          <w:sz w:val="20"/>
          <w:szCs w:val="20"/>
        </w:rPr>
        <w:t>S</w:t>
      </w:r>
      <w:r w:rsidRPr="001A5F55">
        <w:rPr>
          <w:rFonts w:cs="Arial"/>
          <w:sz w:val="20"/>
          <w:szCs w:val="20"/>
        </w:rPr>
        <w:t xml:space="preserve">tate, or for registering for the </w:t>
      </w:r>
      <w:r w:rsidR="00D36F11">
        <w:rPr>
          <w:rFonts w:cs="Arial"/>
          <w:sz w:val="20"/>
          <w:szCs w:val="20"/>
        </w:rPr>
        <w:t xml:space="preserve">OSS non-union scheme in a Member State. </w:t>
      </w:r>
      <w:bookmarkStart w:id="1" w:name="AccompanyingGuidance"/>
      <w:bookmarkStart w:id="2" w:name="_Ethical_and_regulatory"/>
      <w:bookmarkStart w:id="3" w:name="_Enforceability_and_consumer"/>
      <w:bookmarkStart w:id="4" w:name="_Data_Protection_and"/>
      <w:bookmarkStart w:id="5" w:name="_Specific_scenarios"/>
      <w:bookmarkStart w:id="6" w:name="_Acting_for_a"/>
      <w:bookmarkStart w:id="7" w:name="_Complaint_paragraphs_for"/>
      <w:bookmarkStart w:id="8" w:name="_Further_guidance"/>
      <w:bookmarkEnd w:id="1"/>
      <w:bookmarkEnd w:id="2"/>
      <w:bookmarkEnd w:id="3"/>
      <w:bookmarkEnd w:id="4"/>
      <w:bookmarkEnd w:id="5"/>
      <w:bookmarkEnd w:id="6"/>
      <w:bookmarkEnd w:id="7"/>
      <w:bookmarkEnd w:id="8"/>
    </w:p>
    <w:sectPr w:rsidR="0096403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265BBD78"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5E9F"/>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0B3"/>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186"/>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0B7"/>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266"/>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86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5F0C"/>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2021-05-03T16:30:00Z</dcterms:created>
  <dcterms:modified xsi:type="dcterms:W3CDTF">2021-05-03T16:38:00Z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